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259"/>
        <w:gridCol w:w="3259"/>
        <w:gridCol w:w="3260"/>
      </w:tblGrid>
      <w:tr w:rsidR="00660BC4" w:rsidTr="00265544">
        <w:trPr>
          <w:jc w:val="center"/>
        </w:trPr>
        <w:tc>
          <w:tcPr>
            <w:tcW w:w="3259" w:type="dxa"/>
          </w:tcPr>
          <w:p w:rsidR="00660BC4" w:rsidRDefault="00660BC4" w:rsidP="00265544">
            <w:pPr>
              <w:jc w:val="center"/>
              <w:rPr>
                <w:noProof/>
              </w:rPr>
            </w:pPr>
          </w:p>
        </w:tc>
        <w:tc>
          <w:tcPr>
            <w:tcW w:w="3259" w:type="dxa"/>
          </w:tcPr>
          <w:p w:rsidR="00660BC4" w:rsidRDefault="00660BC4" w:rsidP="00265544">
            <w:pPr>
              <w:jc w:val="center"/>
              <w:rPr>
                <w:noProof/>
              </w:rPr>
            </w:pPr>
          </w:p>
        </w:tc>
        <w:tc>
          <w:tcPr>
            <w:tcW w:w="3260" w:type="dxa"/>
          </w:tcPr>
          <w:p w:rsidR="00660BC4" w:rsidRDefault="00660BC4" w:rsidP="00265544">
            <w:pPr>
              <w:jc w:val="center"/>
              <w:rPr>
                <w:noProof/>
              </w:rPr>
            </w:pPr>
          </w:p>
        </w:tc>
      </w:tr>
    </w:tbl>
    <w:p w:rsidR="00660BC4" w:rsidRDefault="00660BC4" w:rsidP="00660BC4">
      <w:pPr>
        <w:spacing w:line="140" w:lineRule="atLeast"/>
        <w:contextualSpacing/>
        <w:jc w:val="center"/>
        <w:rPr>
          <w:noProof/>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29637D" w:rsidRDefault="0029637D" w:rsidP="0029637D">
      <w:pPr>
        <w:jc w:val="center"/>
      </w:pPr>
      <w:r>
        <w:rPr>
          <w:rFonts w:ascii="Arial" w:hAnsi="Arial"/>
          <w:b/>
          <w:color w:val="000000"/>
          <w:sz w:val="28"/>
          <w:szCs w:val="28"/>
        </w:rPr>
        <w:t xml:space="preserve">      </w:t>
      </w:r>
    </w:p>
    <w:p w:rsidR="0029637D" w:rsidRDefault="0029637D" w:rsidP="0029637D">
      <w:pPr>
        <w:jc w:val="center"/>
      </w:pPr>
      <w:r>
        <w:rPr>
          <w:noProof/>
        </w:rPr>
        <w:drawing>
          <wp:inline distT="0" distB="0" distL="0" distR="0">
            <wp:extent cx="282575" cy="343535"/>
            <wp:effectExtent l="19050" t="0" r="3175" b="0"/>
            <wp:docPr id="5"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cstate="print"/>
                    <a:srcRect/>
                    <a:stretch>
                      <a:fillRect/>
                    </a:stretch>
                  </pic:blipFill>
                  <pic:spPr bwMode="auto">
                    <a:xfrm>
                      <a:off x="0" y="0"/>
                      <a:ext cx="282575" cy="343535"/>
                    </a:xfrm>
                    <a:prstGeom prst="rect">
                      <a:avLst/>
                    </a:prstGeom>
                    <a:noFill/>
                    <a:ln w="9525">
                      <a:noFill/>
                      <a:miter lim="800000"/>
                      <a:headEnd/>
                      <a:tailEnd/>
                    </a:ln>
                  </pic:spPr>
                </pic:pic>
              </a:graphicData>
            </a:graphic>
          </wp:inline>
        </w:drawing>
      </w:r>
    </w:p>
    <w:p w:rsidR="0029637D" w:rsidRDefault="0029637D" w:rsidP="0029637D">
      <w:pPr>
        <w:jc w:val="center"/>
      </w:pPr>
    </w:p>
    <w:p w:rsidR="0029637D" w:rsidRDefault="0029637D" w:rsidP="0029637D">
      <w:pPr>
        <w:jc w:val="center"/>
      </w:pPr>
      <w:r>
        <w:rPr>
          <w:b/>
          <w:i/>
          <w:sz w:val="20"/>
          <w:szCs w:val="20"/>
        </w:rPr>
        <w:t>Centro Provinciale per l’Istruzione degli Adulti (CPIA) di Catanzaro</w:t>
      </w:r>
    </w:p>
    <w:p w:rsidR="0029637D" w:rsidRDefault="0029637D" w:rsidP="0029637D">
      <w:pPr>
        <w:jc w:val="center"/>
      </w:pPr>
      <w:r>
        <w:rPr>
          <w:b/>
          <w:i/>
          <w:sz w:val="16"/>
          <w:szCs w:val="16"/>
        </w:rPr>
        <w:t>I Ciclo di istruzione -  Alfabetizzazione Lingua Italiana -  Raccordi Istruzione Serale Secondaria II Grado</w:t>
      </w:r>
    </w:p>
    <w:p w:rsidR="0029637D" w:rsidRDefault="0029637D" w:rsidP="0029637D">
      <w:pPr>
        <w:jc w:val="center"/>
      </w:pPr>
    </w:p>
    <w:p w:rsidR="0029637D" w:rsidRDefault="0029637D" w:rsidP="0029637D">
      <w:pPr>
        <w:jc w:val="center"/>
      </w:pPr>
      <w:r>
        <w:rPr>
          <w:i/>
          <w:sz w:val="16"/>
          <w:szCs w:val="16"/>
        </w:rPr>
        <w:t>Sede Centrale (Dirigenza ed Uffici): Via T.Campanella,193</w:t>
      </w:r>
      <w:r>
        <w:rPr>
          <w:i/>
          <w:color w:val="FF0000"/>
          <w:sz w:val="16"/>
          <w:szCs w:val="16"/>
        </w:rPr>
        <w:t xml:space="preserve">- </w:t>
      </w:r>
      <w:r>
        <w:rPr>
          <w:i/>
          <w:sz w:val="16"/>
          <w:szCs w:val="16"/>
        </w:rPr>
        <w:t>88100 Catanzaro</w:t>
      </w:r>
    </w:p>
    <w:p w:rsidR="0029637D" w:rsidRDefault="0029637D" w:rsidP="0029637D">
      <w:r>
        <w:rPr>
          <w:i/>
          <w:sz w:val="16"/>
          <w:szCs w:val="16"/>
        </w:rPr>
        <w:t xml:space="preserve">                                   Sedi  Associate in  Catanzaro; Catanzaro Lido; Chiaravalle C.le; Cropani; Lamezia Terme; Soverato</w:t>
      </w:r>
    </w:p>
    <w:p w:rsidR="0029637D" w:rsidRDefault="0029637D" w:rsidP="0029637D"/>
    <w:p w:rsidR="0029637D" w:rsidRDefault="0029637D" w:rsidP="0029637D">
      <w:pPr>
        <w:rPr>
          <w:color w:val="1D1B11" w:themeColor="background2" w:themeShade="1A"/>
        </w:rPr>
      </w:pPr>
      <w:r>
        <w:rPr>
          <w:sz w:val="16"/>
          <w:szCs w:val="16"/>
        </w:rPr>
        <w:t xml:space="preserve">    CM:CZMM19300V                                                       E-mail: </w:t>
      </w:r>
      <w:r>
        <w:rPr>
          <w:i/>
          <w:sz w:val="16"/>
          <w:szCs w:val="16"/>
        </w:rPr>
        <w:t>czmm19300v@istruzione.it</w:t>
      </w:r>
      <w:r>
        <w:rPr>
          <w:i/>
          <w:sz w:val="16"/>
          <w:szCs w:val="16"/>
        </w:rPr>
        <w:tab/>
      </w:r>
      <w:r>
        <w:rPr>
          <w:sz w:val="16"/>
          <w:szCs w:val="16"/>
        </w:rPr>
        <w:t xml:space="preserve">                </w:t>
      </w:r>
      <w:r>
        <w:rPr>
          <w:color w:val="1D1B11" w:themeColor="background2" w:themeShade="1A"/>
          <w:sz w:val="16"/>
          <w:szCs w:val="16"/>
        </w:rPr>
        <w:t>Tel.: 0961 770402</w:t>
      </w:r>
    </w:p>
    <w:p w:rsidR="0029637D" w:rsidRDefault="0029637D" w:rsidP="0029637D">
      <w:pPr>
        <w:rPr>
          <w:color w:val="1D1B11" w:themeColor="background2" w:themeShade="1A"/>
        </w:rPr>
      </w:pPr>
      <w:r>
        <w:rPr>
          <w:color w:val="1D1B11" w:themeColor="background2" w:themeShade="1A"/>
          <w:sz w:val="16"/>
          <w:szCs w:val="16"/>
        </w:rPr>
        <w:t xml:space="preserve">    C.F. 97083910790                                              E-mail certificata: </w:t>
      </w:r>
      <w:r>
        <w:rPr>
          <w:i/>
          <w:color w:val="1D1B11" w:themeColor="background2" w:themeShade="1A"/>
          <w:sz w:val="16"/>
          <w:szCs w:val="16"/>
        </w:rPr>
        <w:t>czmm19300v@pec.istruzione.it</w:t>
      </w:r>
      <w:r>
        <w:rPr>
          <w:color w:val="1D1B11" w:themeColor="background2" w:themeShade="1A"/>
          <w:sz w:val="16"/>
          <w:szCs w:val="16"/>
        </w:rPr>
        <w:t xml:space="preserve">             Sito internet: </w:t>
      </w:r>
      <w:r w:rsidR="00EA70AB">
        <w:rPr>
          <w:rStyle w:val="Collegamentoipertestuale"/>
          <w:i/>
          <w:color w:val="1D1B11" w:themeColor="background2" w:themeShade="1A"/>
          <w:sz w:val="16"/>
          <w:szCs w:val="16"/>
        </w:rPr>
        <w:t>www.cpiacatanzaro.edu</w:t>
      </w:r>
      <w:r>
        <w:rPr>
          <w:color w:val="1D1B11" w:themeColor="background2" w:themeShade="1A"/>
          <w:sz w:val="20"/>
          <w:szCs w:val="20"/>
        </w:rPr>
        <w:t xml:space="preserve">               </w:t>
      </w:r>
    </w:p>
    <w:p w:rsidR="0029637D" w:rsidRDefault="0029637D" w:rsidP="0029637D">
      <w:pPr>
        <w:tabs>
          <w:tab w:val="left" w:pos="1420"/>
        </w:tabs>
        <w:spacing w:line="40" w:lineRule="atLeast"/>
        <w:ind w:left="1701" w:hanging="567"/>
        <w:rPr>
          <w:rFonts w:ascii="Arial" w:hAnsi="Arial"/>
          <w:b/>
          <w:color w:val="000000"/>
          <w:sz w:val="28"/>
          <w:szCs w:val="28"/>
        </w:rPr>
      </w:pPr>
      <w:r>
        <w:rPr>
          <w:color w:val="1D1B11" w:themeColor="background2" w:themeShade="1A"/>
          <w:sz w:val="16"/>
          <w:szCs w:val="16"/>
        </w:rPr>
        <w:t>__________________________________________________________________________________________________________</w:t>
      </w:r>
    </w:p>
    <w:p w:rsidR="0029637D" w:rsidRDefault="0029637D" w:rsidP="0029637D">
      <w:pPr>
        <w:tabs>
          <w:tab w:val="left" w:pos="1420"/>
        </w:tabs>
        <w:spacing w:line="40" w:lineRule="atLeast"/>
        <w:ind w:left="1701" w:hanging="567"/>
        <w:rPr>
          <w:rFonts w:ascii="Arial" w:hAnsi="Arial"/>
          <w:b/>
          <w:color w:val="000000"/>
          <w:sz w:val="28"/>
          <w:szCs w:val="28"/>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Pr="00DA5436" w:rsidRDefault="00660BC4" w:rsidP="00660BC4">
      <w:pPr>
        <w:tabs>
          <w:tab w:val="left" w:pos="3060"/>
        </w:tabs>
        <w:jc w:val="center"/>
        <w:rPr>
          <w:rFonts w:cs="Comic Sans MS"/>
          <w:b/>
          <w:bCs/>
          <w:smallCaps/>
          <w:sz w:val="32"/>
          <w:szCs w:val="32"/>
        </w:rPr>
      </w:pPr>
      <w:r w:rsidRPr="00DA5436">
        <w:rPr>
          <w:rFonts w:cs="Comic Sans MS"/>
          <w:b/>
          <w:bCs/>
          <w:smallCaps/>
          <w:sz w:val="32"/>
          <w:szCs w:val="32"/>
        </w:rPr>
        <w:t>Programma annuale della gestione finanziaria</w:t>
      </w:r>
    </w:p>
    <w:p w:rsidR="00660BC4" w:rsidRPr="00DA5436" w:rsidRDefault="007A3485" w:rsidP="00660BC4">
      <w:pPr>
        <w:tabs>
          <w:tab w:val="left" w:pos="3060"/>
        </w:tabs>
        <w:jc w:val="center"/>
        <w:rPr>
          <w:rFonts w:cs="Comic Sans MS"/>
          <w:smallCaps/>
        </w:rPr>
      </w:pPr>
      <w:r>
        <w:rPr>
          <w:rFonts w:cs="Comic Sans MS"/>
          <w:bCs/>
          <w:smallCaps/>
        </w:rPr>
        <w:t>(D.I. 28 agosto 2018 n. 129</w:t>
      </w:r>
      <w:r w:rsidR="00660BC4" w:rsidRPr="00DA5436">
        <w:rPr>
          <w:rFonts w:cs="Comic Sans MS"/>
          <w:bCs/>
          <w:smallCaps/>
        </w:rPr>
        <w:t>)</w:t>
      </w:r>
    </w:p>
    <w:p w:rsidR="00660BC4" w:rsidRPr="006562CD" w:rsidRDefault="00660BC4" w:rsidP="00660BC4">
      <w:pPr>
        <w:tabs>
          <w:tab w:val="left" w:pos="3060"/>
        </w:tabs>
        <w:jc w:val="center"/>
        <w:rPr>
          <w:rFonts w:cs="Comic Sans MS"/>
          <w:b/>
          <w:bCs/>
          <w:smallCaps/>
        </w:rPr>
      </w:pPr>
    </w:p>
    <w:p w:rsidR="00660BC4" w:rsidRPr="00DA5436" w:rsidRDefault="00660BC4" w:rsidP="00660BC4">
      <w:pPr>
        <w:tabs>
          <w:tab w:val="left" w:pos="3060"/>
        </w:tabs>
        <w:jc w:val="center"/>
        <w:rPr>
          <w:rFonts w:cs="Comic Sans MS"/>
          <w:b/>
          <w:bCs/>
          <w:smallCaps/>
          <w:sz w:val="36"/>
          <w:szCs w:val="36"/>
        </w:rPr>
      </w:pPr>
      <w:r w:rsidRPr="00DA5436">
        <w:rPr>
          <w:rFonts w:cs="Comic Sans MS"/>
          <w:b/>
          <w:bCs/>
          <w:smallCaps/>
          <w:sz w:val="36"/>
          <w:szCs w:val="36"/>
        </w:rPr>
        <w:t>Esercizio Finanziario  201</w:t>
      </w:r>
      <w:r w:rsidR="005F0066">
        <w:rPr>
          <w:rFonts w:cs="Comic Sans MS"/>
          <w:b/>
          <w:bCs/>
          <w:smallCaps/>
          <w:sz w:val="36"/>
          <w:szCs w:val="36"/>
        </w:rPr>
        <w:t>9</w:t>
      </w: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jc w:val="center"/>
        <w:rPr>
          <w:rFonts w:cs="Comic Sans MS"/>
          <w:b/>
          <w:bCs/>
          <w:smallCaps/>
        </w:rPr>
      </w:pPr>
    </w:p>
    <w:p w:rsidR="00660BC4" w:rsidRDefault="00660BC4" w:rsidP="00660BC4">
      <w:pPr>
        <w:tabs>
          <w:tab w:val="left" w:pos="3060"/>
        </w:tabs>
        <w:spacing w:line="360" w:lineRule="auto"/>
        <w:jc w:val="center"/>
        <w:rPr>
          <w:rFonts w:cs="Comic Sans MS"/>
          <w:bCs/>
          <w:smallCaps/>
          <w:sz w:val="32"/>
          <w:szCs w:val="32"/>
        </w:rPr>
      </w:pPr>
    </w:p>
    <w:p w:rsidR="00660BC4" w:rsidRPr="00DA5436" w:rsidRDefault="00660BC4" w:rsidP="00660BC4">
      <w:pPr>
        <w:pBdr>
          <w:top w:val="single" w:sz="4" w:space="1" w:color="auto"/>
          <w:left w:val="single" w:sz="4" w:space="4" w:color="auto"/>
          <w:bottom w:val="single" w:sz="4" w:space="1" w:color="auto"/>
          <w:right w:val="single" w:sz="4" w:space="4" w:color="auto"/>
        </w:pBdr>
        <w:tabs>
          <w:tab w:val="left" w:pos="3060"/>
        </w:tabs>
        <w:ind w:left="1418" w:right="1418"/>
        <w:jc w:val="center"/>
        <w:rPr>
          <w:rFonts w:cs="Comic Sans MS"/>
          <w:bCs/>
          <w:smallCaps/>
          <w:sz w:val="16"/>
          <w:szCs w:val="16"/>
        </w:rPr>
      </w:pPr>
    </w:p>
    <w:p w:rsidR="00660BC4" w:rsidRPr="006A6DB9" w:rsidRDefault="00660BC4" w:rsidP="00660BC4">
      <w:pPr>
        <w:pBdr>
          <w:top w:val="single" w:sz="4" w:space="1" w:color="auto"/>
          <w:left w:val="single" w:sz="4" w:space="4" w:color="auto"/>
          <w:bottom w:val="single" w:sz="4" w:space="1" w:color="auto"/>
          <w:right w:val="single" w:sz="4" w:space="4" w:color="auto"/>
        </w:pBdr>
        <w:tabs>
          <w:tab w:val="left" w:pos="3060"/>
        </w:tabs>
        <w:spacing w:line="360" w:lineRule="auto"/>
        <w:ind w:left="1418" w:right="1418"/>
        <w:jc w:val="center"/>
        <w:rPr>
          <w:rFonts w:cs="Comic Sans MS"/>
          <w:b/>
          <w:bCs/>
          <w:smallCaps/>
          <w:sz w:val="36"/>
          <w:szCs w:val="36"/>
        </w:rPr>
      </w:pPr>
      <w:r w:rsidRPr="006A6DB9">
        <w:rPr>
          <w:rFonts w:cs="Comic Sans MS"/>
          <w:b/>
          <w:bCs/>
          <w:smallCaps/>
          <w:sz w:val="36"/>
          <w:szCs w:val="36"/>
        </w:rPr>
        <w:t>R</w:t>
      </w:r>
      <w:r>
        <w:rPr>
          <w:rFonts w:cs="Comic Sans MS"/>
          <w:b/>
          <w:bCs/>
          <w:smallCaps/>
          <w:sz w:val="36"/>
          <w:szCs w:val="36"/>
        </w:rPr>
        <w:t xml:space="preserve">elazione </w:t>
      </w:r>
      <w:r w:rsidRPr="006A6DB9">
        <w:rPr>
          <w:rFonts w:cs="Comic Sans MS"/>
          <w:b/>
          <w:bCs/>
          <w:smallCaps/>
          <w:sz w:val="36"/>
          <w:szCs w:val="36"/>
        </w:rPr>
        <w:t>Illustrativa</w:t>
      </w:r>
    </w:p>
    <w:p w:rsidR="00660BC4" w:rsidRPr="006A6DB9" w:rsidRDefault="00660BC4" w:rsidP="00660BC4">
      <w:pPr>
        <w:pBdr>
          <w:top w:val="single" w:sz="4" w:space="1" w:color="auto"/>
          <w:left w:val="single" w:sz="4" w:space="4" w:color="auto"/>
          <w:bottom w:val="single" w:sz="4" w:space="1" w:color="auto"/>
          <w:right w:val="single" w:sz="4" w:space="4" w:color="auto"/>
        </w:pBdr>
        <w:tabs>
          <w:tab w:val="left" w:pos="3060"/>
        </w:tabs>
        <w:spacing w:line="360" w:lineRule="auto"/>
        <w:ind w:left="1418" w:right="1418"/>
        <w:jc w:val="center"/>
        <w:rPr>
          <w:rFonts w:cs="Comic Sans MS"/>
          <w:b/>
          <w:bCs/>
          <w:smallCaps/>
          <w:sz w:val="36"/>
          <w:szCs w:val="36"/>
        </w:rPr>
      </w:pPr>
      <w:r w:rsidRPr="006A6DB9">
        <w:rPr>
          <w:rFonts w:cs="Comic Sans MS"/>
          <w:b/>
          <w:bCs/>
          <w:smallCaps/>
          <w:sz w:val="36"/>
          <w:szCs w:val="36"/>
        </w:rPr>
        <w:t>del Dirigente Scolastico</w:t>
      </w:r>
    </w:p>
    <w:p w:rsidR="00660BC4" w:rsidRDefault="00660BC4" w:rsidP="00660BC4">
      <w:pPr>
        <w:tabs>
          <w:tab w:val="left" w:pos="3060"/>
        </w:tabs>
        <w:spacing w:line="360" w:lineRule="auto"/>
        <w:jc w:val="center"/>
        <w:rPr>
          <w:rFonts w:cs="Comic Sans MS"/>
          <w:bCs/>
          <w:smallCaps/>
          <w:sz w:val="32"/>
          <w:szCs w:val="32"/>
        </w:rPr>
      </w:pPr>
    </w:p>
    <w:p w:rsidR="00660BC4" w:rsidRDefault="00660BC4" w:rsidP="00660BC4">
      <w:pPr>
        <w:tabs>
          <w:tab w:val="left" w:pos="3060"/>
        </w:tabs>
        <w:spacing w:line="360" w:lineRule="auto"/>
        <w:jc w:val="center"/>
        <w:rPr>
          <w:rFonts w:cs="Comic Sans MS"/>
          <w:bCs/>
          <w:smallCaps/>
          <w:sz w:val="32"/>
          <w:szCs w:val="32"/>
        </w:rPr>
      </w:pPr>
    </w:p>
    <w:p w:rsidR="00660BC4" w:rsidRPr="006562CD" w:rsidRDefault="00660BC4" w:rsidP="00660BC4">
      <w:pPr>
        <w:tabs>
          <w:tab w:val="left" w:pos="3060"/>
        </w:tabs>
        <w:spacing w:line="360" w:lineRule="auto"/>
        <w:jc w:val="center"/>
        <w:rPr>
          <w:rFonts w:cs="Comic Sans MS"/>
          <w:b/>
          <w:bCs/>
          <w:smallCaps/>
        </w:rPr>
      </w:pPr>
    </w:p>
    <w:p w:rsidR="00660BC4" w:rsidRPr="006562CD" w:rsidRDefault="00660BC4" w:rsidP="00660BC4">
      <w:pPr>
        <w:tabs>
          <w:tab w:val="left" w:pos="3060"/>
        </w:tabs>
        <w:rPr>
          <w:rFonts w:cs="Comic Sans MS"/>
        </w:rPr>
      </w:pPr>
    </w:p>
    <w:p w:rsidR="003338D2" w:rsidRDefault="00660BC4" w:rsidP="00660BC4">
      <w:r>
        <w:rPr>
          <w:rFonts w:cs="Comic Sans MS"/>
          <w:b/>
          <w:bCs/>
          <w:szCs w:val="22"/>
        </w:rPr>
        <w:br w:type="page"/>
      </w:r>
    </w:p>
    <w:p w:rsidR="009202A9" w:rsidRPr="000B6FD5" w:rsidRDefault="009202A9" w:rsidP="009202A9">
      <w:pPr>
        <w:tabs>
          <w:tab w:val="left" w:pos="3060"/>
        </w:tabs>
        <w:jc w:val="center"/>
        <w:rPr>
          <w:b/>
          <w:bCs/>
        </w:rPr>
      </w:pPr>
      <w:r w:rsidRPr="000B6FD5">
        <w:rPr>
          <w:b/>
          <w:bCs/>
        </w:rPr>
        <w:lastRenderedPageBreak/>
        <w:t>IL DIRIGENTE SCOLASTICO</w:t>
      </w:r>
    </w:p>
    <w:p w:rsidR="009202A9" w:rsidRPr="000B6FD5" w:rsidRDefault="009202A9" w:rsidP="009202A9">
      <w:pPr>
        <w:tabs>
          <w:tab w:val="left" w:pos="3060"/>
        </w:tabs>
        <w:rPr>
          <w:b/>
          <w:bCs/>
        </w:rPr>
      </w:pPr>
    </w:p>
    <w:p w:rsidR="009202A9" w:rsidRPr="000B6FD5" w:rsidRDefault="005F0066" w:rsidP="009202A9">
      <w:pPr>
        <w:pStyle w:val="Corpodeltesto2"/>
        <w:tabs>
          <w:tab w:val="clear" w:pos="3060"/>
          <w:tab w:val="left" w:pos="1418"/>
        </w:tabs>
        <w:ind w:left="1418" w:hanging="1418"/>
        <w:rPr>
          <w:lang w:val="it-IT"/>
        </w:rPr>
      </w:pPr>
      <w:r w:rsidRPr="000B6FD5">
        <w:rPr>
          <w:lang w:val="it-IT"/>
        </w:rPr>
        <w:t>VISTI</w:t>
      </w:r>
      <w:r w:rsidR="009202A9" w:rsidRPr="000B6FD5">
        <w:rPr>
          <w:lang w:val="it-IT"/>
        </w:rPr>
        <w:tab/>
      </w:r>
      <w:r w:rsidRPr="000B6FD5">
        <w:rPr>
          <w:lang w:val="it-IT"/>
        </w:rPr>
        <w:t>gli artt.</w:t>
      </w:r>
      <w:r w:rsidR="00780F8A" w:rsidRPr="000B6FD5">
        <w:rPr>
          <w:lang w:val="it-IT"/>
        </w:rPr>
        <w:t xml:space="preserve"> </w:t>
      </w:r>
      <w:r w:rsidRPr="000B6FD5">
        <w:rPr>
          <w:lang w:val="it-IT"/>
        </w:rPr>
        <w:t>4, 5</w:t>
      </w:r>
      <w:r w:rsidR="009202A9" w:rsidRPr="000B6FD5">
        <w:rPr>
          <w:lang w:val="it-IT"/>
        </w:rPr>
        <w:t xml:space="preserve">, </w:t>
      </w:r>
      <w:r w:rsidRPr="000B6FD5">
        <w:rPr>
          <w:lang w:val="it-IT"/>
        </w:rPr>
        <w:t>7</w:t>
      </w:r>
      <w:r w:rsidR="00780F8A" w:rsidRPr="000B6FD5">
        <w:rPr>
          <w:lang w:val="it-IT"/>
        </w:rPr>
        <w:t xml:space="preserve">, 8, 9, </w:t>
      </w:r>
      <w:r w:rsidR="009202A9" w:rsidRPr="000B6FD5">
        <w:rPr>
          <w:lang w:val="it-IT"/>
        </w:rPr>
        <w:t xml:space="preserve"> del Decreto Interministeriale </w:t>
      </w:r>
      <w:r w:rsidR="00780F8A" w:rsidRPr="000B6FD5">
        <w:rPr>
          <w:lang w:val="it-IT"/>
        </w:rPr>
        <w:t>28 agosto 2018 n. 129</w:t>
      </w:r>
      <w:r w:rsidR="009202A9" w:rsidRPr="000B6FD5">
        <w:rPr>
          <w:lang w:val="it-IT"/>
        </w:rPr>
        <w:t xml:space="preserve"> – “Regolame</w:t>
      </w:r>
      <w:r w:rsidR="00780F8A" w:rsidRPr="000B6FD5">
        <w:rPr>
          <w:lang w:val="it-IT"/>
        </w:rPr>
        <w:t>nto recante</w:t>
      </w:r>
      <w:r w:rsidR="009202A9" w:rsidRPr="000B6FD5">
        <w:rPr>
          <w:lang w:val="it-IT"/>
        </w:rPr>
        <w:t xml:space="preserve"> istruzioni generali sulla gestione amministrativo contabile delle istituzioni scolastiche</w:t>
      </w:r>
      <w:r w:rsidR="00780F8A" w:rsidRPr="000B6FD5">
        <w:rPr>
          <w:lang w:val="it-IT"/>
        </w:rPr>
        <w:t xml:space="preserve"> ai sensi dell’art.1, comma 143, della legge 13 luglio 2015 n.107</w:t>
      </w:r>
      <w:r w:rsidR="009202A9" w:rsidRPr="000B6FD5">
        <w:rPr>
          <w:lang w:val="it-IT"/>
        </w:rPr>
        <w:t xml:space="preserve">” che assegnano al Dirigente </w:t>
      </w:r>
      <w:r w:rsidR="00780F8A" w:rsidRPr="000B6FD5">
        <w:rPr>
          <w:lang w:val="it-IT"/>
        </w:rPr>
        <w:t xml:space="preserve">con la collaborazione del D.S.G.A. per la parte economica-finanziaria </w:t>
      </w:r>
      <w:r w:rsidR="009202A9" w:rsidRPr="000B6FD5">
        <w:rPr>
          <w:lang w:val="it-IT"/>
        </w:rPr>
        <w:t>il compito di predisporre il Programma Annuale illustrandolo con apposita relazione;</w:t>
      </w:r>
    </w:p>
    <w:p w:rsidR="006D5A67" w:rsidRPr="000B6FD5" w:rsidRDefault="006D5A67" w:rsidP="009202A9">
      <w:pPr>
        <w:pStyle w:val="Corpodeltesto2"/>
        <w:tabs>
          <w:tab w:val="clear" w:pos="3060"/>
          <w:tab w:val="left" w:pos="1418"/>
        </w:tabs>
        <w:ind w:left="1418" w:hanging="1418"/>
        <w:rPr>
          <w:lang w:val="it-IT"/>
        </w:rPr>
      </w:pPr>
    </w:p>
    <w:p w:rsidR="00780F8A" w:rsidRPr="000B6FD5" w:rsidRDefault="00780F8A" w:rsidP="009202A9">
      <w:pPr>
        <w:pStyle w:val="Corpodeltesto2"/>
        <w:tabs>
          <w:tab w:val="clear" w:pos="3060"/>
          <w:tab w:val="left" w:pos="1418"/>
        </w:tabs>
        <w:ind w:left="1418" w:hanging="1418"/>
        <w:rPr>
          <w:lang w:val="it-IT"/>
        </w:rPr>
      </w:pPr>
      <w:r w:rsidRPr="000B6FD5">
        <w:rPr>
          <w:lang w:val="it-IT"/>
        </w:rPr>
        <w:t xml:space="preserve">VISTA </w:t>
      </w:r>
      <w:r w:rsidRPr="000B6FD5">
        <w:rPr>
          <w:lang w:val="it-IT"/>
        </w:rPr>
        <w:tab/>
        <w:t>la nota MIUR n. 74 del 05/01/2019 contenente Orientamenti interpretativi relativamente al decreto del 28/8/2018 n. 129</w:t>
      </w:r>
    </w:p>
    <w:p w:rsidR="006D5A67" w:rsidRPr="000B6FD5" w:rsidRDefault="006D5A67" w:rsidP="009202A9">
      <w:pPr>
        <w:pStyle w:val="Corpodeltesto2"/>
        <w:tabs>
          <w:tab w:val="clear" w:pos="3060"/>
          <w:tab w:val="left" w:pos="1418"/>
        </w:tabs>
        <w:ind w:left="1418" w:hanging="1418"/>
        <w:rPr>
          <w:lang w:val="it-IT"/>
        </w:rPr>
      </w:pPr>
    </w:p>
    <w:p w:rsidR="009202A9" w:rsidRPr="000B6FD5" w:rsidRDefault="009202A9" w:rsidP="009202A9">
      <w:pPr>
        <w:pStyle w:val="Corpodeltesto2"/>
        <w:tabs>
          <w:tab w:val="clear" w:pos="3060"/>
          <w:tab w:val="left" w:pos="1418"/>
        </w:tabs>
        <w:ind w:left="1418" w:hanging="1418"/>
        <w:rPr>
          <w:lang w:val="it-IT"/>
        </w:rPr>
      </w:pPr>
      <w:r w:rsidRPr="000B6FD5">
        <w:rPr>
          <w:lang w:val="it-IT"/>
        </w:rPr>
        <w:t>VISTO</w:t>
      </w:r>
      <w:r w:rsidRPr="000B6FD5">
        <w:rPr>
          <w:lang w:val="it-IT"/>
        </w:rPr>
        <w:tab/>
        <w:t xml:space="preserve">Decreto Ministeriale 1 marzo 2007, n. 21, riguardante la </w:t>
      </w:r>
      <w:r w:rsidRPr="000B6FD5">
        <w:rPr>
          <w:i/>
          <w:lang w:val="it-IT"/>
        </w:rPr>
        <w:t>Determinazione dei parametri e dei criteri per le assegnazioni delle risorse finanziarie alle scuole</w:t>
      </w:r>
      <w:r w:rsidRPr="000B6FD5">
        <w:rPr>
          <w:lang w:val="it-IT"/>
        </w:rPr>
        <w:t>;</w:t>
      </w:r>
    </w:p>
    <w:p w:rsidR="006D5A67" w:rsidRPr="000B6FD5" w:rsidRDefault="006D5A67" w:rsidP="009202A9">
      <w:pPr>
        <w:pStyle w:val="Corpodeltesto2"/>
        <w:tabs>
          <w:tab w:val="clear" w:pos="3060"/>
          <w:tab w:val="left" w:pos="1418"/>
        </w:tabs>
        <w:ind w:left="1418" w:hanging="1418"/>
        <w:rPr>
          <w:lang w:val="it-IT"/>
        </w:rPr>
      </w:pPr>
    </w:p>
    <w:p w:rsidR="009202A9" w:rsidRPr="000B6FD5" w:rsidRDefault="009202A9" w:rsidP="009202A9">
      <w:pPr>
        <w:pStyle w:val="Corpodeltesto2"/>
        <w:tabs>
          <w:tab w:val="left" w:pos="1418"/>
        </w:tabs>
        <w:ind w:left="1418" w:hanging="1418"/>
        <w:rPr>
          <w:i/>
          <w:lang w:val="it-IT"/>
        </w:rPr>
      </w:pPr>
      <w:r w:rsidRPr="000B6FD5">
        <w:rPr>
          <w:lang w:val="it-IT"/>
        </w:rPr>
        <w:t>VISTO</w:t>
      </w:r>
      <w:r w:rsidRPr="000B6FD5">
        <w:rPr>
          <w:lang w:val="it-IT"/>
        </w:rPr>
        <w:tab/>
        <w:t xml:space="preserve">il Decreto del Presidente della Repubblica 8 marzo 1999, n. 275 </w:t>
      </w:r>
      <w:r w:rsidRPr="000B6FD5">
        <w:rPr>
          <w:i/>
          <w:lang w:val="it-IT"/>
        </w:rPr>
        <w:t>Regolamento recante norme in materia di autonomia delle istituzioni scolastiche</w:t>
      </w:r>
    </w:p>
    <w:p w:rsidR="006D5A67" w:rsidRPr="000B6FD5" w:rsidRDefault="006D5A67" w:rsidP="009202A9">
      <w:pPr>
        <w:pStyle w:val="Corpodeltesto2"/>
        <w:tabs>
          <w:tab w:val="left" w:pos="1418"/>
        </w:tabs>
        <w:ind w:left="1418" w:hanging="1418"/>
        <w:rPr>
          <w:lang w:val="it-IT"/>
        </w:rPr>
      </w:pPr>
    </w:p>
    <w:p w:rsidR="009202A9" w:rsidRPr="000B6FD5" w:rsidRDefault="009202A9" w:rsidP="009202A9">
      <w:pPr>
        <w:pStyle w:val="Corpodeltesto2"/>
        <w:tabs>
          <w:tab w:val="clear" w:pos="3060"/>
          <w:tab w:val="left" w:pos="1418"/>
        </w:tabs>
        <w:ind w:left="1418" w:hanging="1418"/>
        <w:rPr>
          <w:lang w:val="it-IT"/>
        </w:rPr>
      </w:pPr>
      <w:r w:rsidRPr="000B6FD5">
        <w:rPr>
          <w:lang w:val="it-IT"/>
        </w:rPr>
        <w:t>TENUTO CONTO</w:t>
      </w:r>
      <w:r w:rsidRPr="000B6FD5">
        <w:rPr>
          <w:lang w:val="it-IT"/>
        </w:rPr>
        <w:tab/>
        <w:t xml:space="preserve">del Piano </w:t>
      </w:r>
      <w:r w:rsidR="00780F8A" w:rsidRPr="000B6FD5">
        <w:rPr>
          <w:lang w:val="it-IT"/>
        </w:rPr>
        <w:t xml:space="preserve">Triennale dell’Offerta Formativa </w:t>
      </w:r>
      <w:r w:rsidRPr="000B6FD5">
        <w:rPr>
          <w:lang w:val="it-IT"/>
        </w:rPr>
        <w:t>;</w:t>
      </w:r>
    </w:p>
    <w:p w:rsidR="006D5A67" w:rsidRPr="000B6FD5" w:rsidRDefault="006D5A67" w:rsidP="009202A9">
      <w:pPr>
        <w:pStyle w:val="Corpodeltesto2"/>
        <w:tabs>
          <w:tab w:val="clear" w:pos="3060"/>
          <w:tab w:val="left" w:pos="1418"/>
        </w:tabs>
        <w:ind w:left="1418" w:hanging="1418"/>
        <w:rPr>
          <w:lang w:val="it-IT"/>
        </w:rPr>
      </w:pPr>
    </w:p>
    <w:p w:rsidR="007A4C60" w:rsidRPr="000B6FD5" w:rsidRDefault="007A4C60" w:rsidP="009202A9">
      <w:pPr>
        <w:pStyle w:val="Corpodeltesto2"/>
        <w:tabs>
          <w:tab w:val="clear" w:pos="3060"/>
          <w:tab w:val="left" w:pos="1418"/>
        </w:tabs>
        <w:ind w:left="1418" w:hanging="1418"/>
        <w:rPr>
          <w:lang w:val="it-IT"/>
        </w:rPr>
      </w:pPr>
      <w:r w:rsidRPr="000B6FD5">
        <w:rPr>
          <w:lang w:val="it-IT"/>
        </w:rPr>
        <w:t>VISTO</w:t>
      </w:r>
      <w:r w:rsidRPr="000B6FD5">
        <w:rPr>
          <w:lang w:val="it-IT"/>
        </w:rPr>
        <w:tab/>
        <w:t>il Decreto Istitutivo del CPIA MIUR.</w:t>
      </w:r>
      <w:r w:rsidR="00831B5F" w:rsidRPr="000B6FD5">
        <w:rPr>
          <w:lang w:val="it-IT"/>
        </w:rPr>
        <w:t xml:space="preserve"> </w:t>
      </w:r>
      <w:r w:rsidRPr="000B6FD5">
        <w:rPr>
          <w:lang w:val="it-IT"/>
        </w:rPr>
        <w:t>AOODRCAL Registro Ufficiale 0001721 del 16/02/2015</w:t>
      </w:r>
    </w:p>
    <w:p w:rsidR="006D5A67" w:rsidRPr="000B6FD5" w:rsidRDefault="006D5A67" w:rsidP="009202A9">
      <w:pPr>
        <w:pStyle w:val="Corpodeltesto2"/>
        <w:tabs>
          <w:tab w:val="clear" w:pos="3060"/>
          <w:tab w:val="left" w:pos="1418"/>
        </w:tabs>
        <w:ind w:left="1418" w:hanging="1418"/>
        <w:rPr>
          <w:lang w:val="it-IT"/>
        </w:rPr>
      </w:pPr>
    </w:p>
    <w:p w:rsidR="009202A9" w:rsidRPr="000B6FD5" w:rsidRDefault="007A4C60" w:rsidP="009202A9">
      <w:pPr>
        <w:pStyle w:val="Corpodeltesto2"/>
        <w:tabs>
          <w:tab w:val="left" w:pos="1418"/>
        </w:tabs>
        <w:ind w:left="1418" w:hanging="1418"/>
        <w:rPr>
          <w:lang w:val="it-IT"/>
        </w:rPr>
      </w:pPr>
      <w:r w:rsidRPr="000B6FD5">
        <w:rPr>
          <w:lang w:val="it-IT"/>
        </w:rPr>
        <w:t>VISTO</w:t>
      </w:r>
      <w:r w:rsidR="009202A9" w:rsidRPr="000B6FD5">
        <w:rPr>
          <w:lang w:val="it-IT"/>
        </w:rPr>
        <w:tab/>
        <w:t>la</w:t>
      </w:r>
      <w:r w:rsidR="00EF64A6" w:rsidRPr="000B6FD5">
        <w:rPr>
          <w:lang w:val="it-IT"/>
        </w:rPr>
        <w:t xml:space="preserve"> Nota</w:t>
      </w:r>
      <w:r w:rsidR="009202A9" w:rsidRPr="000B6FD5">
        <w:rPr>
          <w:lang w:val="it-IT"/>
        </w:rPr>
        <w:t xml:space="preserve"> del MIUR, Dipartimento per la programmazione e la gestione delle risorse umane, finanziarie e strumentali - Direzione generale per </w:t>
      </w:r>
      <w:r w:rsidR="0017655E" w:rsidRPr="000B6FD5">
        <w:rPr>
          <w:lang w:val="it-IT"/>
        </w:rPr>
        <w:t>le risorse umane e finanziarie Ufficio IX</w:t>
      </w:r>
      <w:r w:rsidR="009202A9" w:rsidRPr="000B6FD5">
        <w:rPr>
          <w:lang w:val="it-IT"/>
        </w:rPr>
        <w:t>,</w:t>
      </w:r>
      <w:r w:rsidR="00EF64A6" w:rsidRPr="000B6FD5">
        <w:rPr>
          <w:lang w:val="it-IT"/>
        </w:rPr>
        <w:t xml:space="preserve"> prot. n. 1</w:t>
      </w:r>
      <w:r w:rsidR="00780F8A" w:rsidRPr="000B6FD5">
        <w:rPr>
          <w:lang w:val="it-IT"/>
        </w:rPr>
        <w:t>9270 del 28 settembre 2018</w:t>
      </w:r>
      <w:r w:rsidR="00EF64A6" w:rsidRPr="000B6FD5">
        <w:rPr>
          <w:lang w:val="it-IT"/>
        </w:rPr>
        <w:t>,</w:t>
      </w:r>
      <w:r w:rsidR="009202A9" w:rsidRPr="000B6FD5">
        <w:rPr>
          <w:lang w:val="it-IT"/>
        </w:rPr>
        <w:t xml:space="preserve"> che detta le Istruzioni per la predisposizione del Programma Annuale per l’E.</w:t>
      </w:r>
      <w:r w:rsidR="00780F8A" w:rsidRPr="000B6FD5">
        <w:rPr>
          <w:lang w:val="it-IT"/>
        </w:rPr>
        <w:t>F. 2019</w:t>
      </w:r>
      <w:r w:rsidR="009202A9" w:rsidRPr="000B6FD5">
        <w:rPr>
          <w:lang w:val="it-IT"/>
        </w:rPr>
        <w:t>;</w:t>
      </w:r>
    </w:p>
    <w:p w:rsidR="009202A9" w:rsidRPr="000B6FD5" w:rsidRDefault="009202A9" w:rsidP="009202A9">
      <w:pPr>
        <w:pStyle w:val="Corpodeltesto2"/>
        <w:tabs>
          <w:tab w:val="clear" w:pos="3060"/>
          <w:tab w:val="left" w:pos="1134"/>
        </w:tabs>
        <w:ind w:left="1134" w:hanging="1134"/>
        <w:rPr>
          <w:lang w:val="it-IT"/>
        </w:rPr>
      </w:pPr>
    </w:p>
    <w:p w:rsidR="009202A9" w:rsidRPr="000B6FD5" w:rsidRDefault="009202A9" w:rsidP="009202A9">
      <w:pPr>
        <w:tabs>
          <w:tab w:val="left" w:pos="3060"/>
        </w:tabs>
        <w:spacing w:before="120" w:after="120"/>
        <w:jc w:val="center"/>
        <w:rPr>
          <w:b/>
        </w:rPr>
      </w:pPr>
      <w:r w:rsidRPr="000B6FD5">
        <w:rPr>
          <w:b/>
        </w:rPr>
        <w:t>PREDISPONE</w:t>
      </w:r>
    </w:p>
    <w:p w:rsidR="009202A9" w:rsidRPr="000B6FD5" w:rsidRDefault="009202A9" w:rsidP="009202A9">
      <w:pPr>
        <w:tabs>
          <w:tab w:val="left" w:pos="3060"/>
        </w:tabs>
      </w:pPr>
      <w:r w:rsidRPr="000B6FD5">
        <w:t>il Programma annuale per</w:t>
      </w:r>
      <w:r w:rsidR="0017655E" w:rsidRPr="000B6FD5">
        <w:t xml:space="preserve"> l’esercizio fin</w:t>
      </w:r>
      <w:r w:rsidR="00852C98" w:rsidRPr="000B6FD5">
        <w:t>anziario 2019</w:t>
      </w:r>
      <w:r w:rsidRPr="000B6FD5">
        <w:t xml:space="preserve"> .</w:t>
      </w:r>
    </w:p>
    <w:p w:rsidR="009202A9" w:rsidRPr="000B6FD5" w:rsidRDefault="009202A9" w:rsidP="009202A9">
      <w:pPr>
        <w:tabs>
          <w:tab w:val="left" w:pos="3060"/>
        </w:tabs>
      </w:pPr>
    </w:p>
    <w:p w:rsidR="009202A9" w:rsidRPr="000B6FD5" w:rsidRDefault="009202A9" w:rsidP="009202A9">
      <w:pPr>
        <w:tabs>
          <w:tab w:val="left" w:pos="3060"/>
        </w:tabs>
      </w:pPr>
      <w:r w:rsidRPr="000B6FD5">
        <w:t>Il presente programma annuale è costituito:</w:t>
      </w:r>
    </w:p>
    <w:p w:rsidR="009202A9" w:rsidRPr="000B6FD5" w:rsidRDefault="0017655E" w:rsidP="009202A9">
      <w:pPr>
        <w:numPr>
          <w:ilvl w:val="0"/>
          <w:numId w:val="1"/>
        </w:numPr>
        <w:tabs>
          <w:tab w:val="clear" w:pos="720"/>
          <w:tab w:val="num" w:pos="426"/>
          <w:tab w:val="left" w:pos="3060"/>
        </w:tabs>
        <w:ind w:left="426" w:hanging="426"/>
      </w:pPr>
      <w:r w:rsidRPr="000B6FD5">
        <w:t>dalla relazione del dirigente</w:t>
      </w:r>
      <w:r w:rsidR="009202A9" w:rsidRPr="000B6FD5">
        <w:t>;</w:t>
      </w:r>
    </w:p>
    <w:p w:rsidR="009202A9" w:rsidRPr="000B6FD5" w:rsidRDefault="009202A9" w:rsidP="009202A9">
      <w:pPr>
        <w:numPr>
          <w:ilvl w:val="0"/>
          <w:numId w:val="1"/>
        </w:numPr>
        <w:tabs>
          <w:tab w:val="clear" w:pos="720"/>
          <w:tab w:val="num" w:pos="426"/>
          <w:tab w:val="left" w:pos="3060"/>
        </w:tabs>
        <w:ind w:left="426" w:hanging="426"/>
      </w:pPr>
      <w:r w:rsidRPr="000B6FD5">
        <w:t>dalla descrizione delle risorse finanziarie e dall’avanzo di amministrazione;</w:t>
      </w:r>
    </w:p>
    <w:p w:rsidR="009202A9" w:rsidRPr="000B6FD5" w:rsidRDefault="009202A9" w:rsidP="009202A9">
      <w:pPr>
        <w:numPr>
          <w:ilvl w:val="0"/>
          <w:numId w:val="1"/>
        </w:numPr>
        <w:tabs>
          <w:tab w:val="clear" w:pos="720"/>
          <w:tab w:val="num" w:pos="426"/>
          <w:tab w:val="left" w:pos="3060"/>
        </w:tabs>
        <w:ind w:left="426" w:hanging="426"/>
      </w:pPr>
      <w:r w:rsidRPr="000B6FD5">
        <w:t xml:space="preserve"> dalle schede finanziarie di ogni  singolo progetto e attività redatte del DSGA;</w:t>
      </w:r>
    </w:p>
    <w:p w:rsidR="003338D2" w:rsidRPr="000B6FD5" w:rsidRDefault="009202A9" w:rsidP="00592069">
      <w:pPr>
        <w:numPr>
          <w:ilvl w:val="0"/>
          <w:numId w:val="1"/>
        </w:numPr>
        <w:tabs>
          <w:tab w:val="clear" w:pos="720"/>
          <w:tab w:val="num" w:pos="426"/>
          <w:tab w:val="left" w:pos="3060"/>
        </w:tabs>
        <w:spacing w:line="360" w:lineRule="auto"/>
        <w:ind w:left="426" w:hanging="426"/>
        <w:rPr>
          <w:b/>
          <w:bCs/>
          <w:smallCaps/>
        </w:rPr>
      </w:pPr>
      <w:r w:rsidRPr="000B6FD5">
        <w:t>dai modelli previsti dalla normativa in materia;</w:t>
      </w:r>
    </w:p>
    <w:p w:rsidR="00592069" w:rsidRPr="000B6FD5" w:rsidRDefault="00592069" w:rsidP="00592069">
      <w:pPr>
        <w:widowControl w:val="0"/>
        <w:tabs>
          <w:tab w:val="left" w:pos="396"/>
        </w:tabs>
        <w:autoSpaceDE w:val="0"/>
        <w:autoSpaceDN w:val="0"/>
        <w:adjustRightInd w:val="0"/>
        <w:spacing w:before="120"/>
        <w:ind w:firstLine="448"/>
      </w:pPr>
      <w:r w:rsidRPr="000B6FD5">
        <w:t>Tale piano, dopo aver individuato le esigenze formative degli alunni</w:t>
      </w:r>
      <w:r w:rsidR="00846D0C" w:rsidRPr="000B6FD5">
        <w:t xml:space="preserve"> che in questa Istituzione son</w:t>
      </w:r>
      <w:r w:rsidR="000D3DBF" w:rsidRPr="000B6FD5">
        <w:t>o</w:t>
      </w:r>
      <w:r w:rsidR="00846D0C" w:rsidRPr="000B6FD5">
        <w:t xml:space="preserve"> rappresentati </w:t>
      </w:r>
      <w:r w:rsidR="006D5A67" w:rsidRPr="000B6FD5">
        <w:t xml:space="preserve">prevalentemente </w:t>
      </w:r>
      <w:r w:rsidR="00846D0C" w:rsidRPr="000B6FD5">
        <w:t>da adulti</w:t>
      </w:r>
      <w:r w:rsidRPr="000B6FD5">
        <w:t>,  ha previsto le seguenti finalità generali del processo educativo:</w:t>
      </w:r>
    </w:p>
    <w:p w:rsidR="00592069" w:rsidRPr="000B6FD5" w:rsidRDefault="00592069" w:rsidP="00592069">
      <w:pPr>
        <w:numPr>
          <w:ilvl w:val="0"/>
          <w:numId w:val="2"/>
        </w:numPr>
        <w:tabs>
          <w:tab w:val="left" w:pos="284"/>
        </w:tabs>
        <w:ind w:left="284" w:hanging="295"/>
      </w:pPr>
      <w:r w:rsidRPr="000B6FD5">
        <w:t>crescita e valorizzazione della persona umana, nel rispetto dei ritmi propri dell’età , delle differ</w:t>
      </w:r>
      <w:r w:rsidR="00846D0C" w:rsidRPr="000B6FD5">
        <w:t>enze</w:t>
      </w:r>
      <w:r w:rsidR="00831B5F" w:rsidRPr="000B6FD5">
        <w:t xml:space="preserve"> e</w:t>
      </w:r>
      <w:r w:rsidR="00846D0C" w:rsidRPr="000B6FD5">
        <w:t xml:space="preserve"> delle identità di ciascuno</w:t>
      </w:r>
      <w:r w:rsidRPr="000B6FD5">
        <w:t>;</w:t>
      </w:r>
    </w:p>
    <w:p w:rsidR="00592069" w:rsidRPr="000B6FD5" w:rsidRDefault="00592069" w:rsidP="00592069">
      <w:pPr>
        <w:numPr>
          <w:ilvl w:val="0"/>
          <w:numId w:val="2"/>
        </w:numPr>
        <w:tabs>
          <w:tab w:val="left" w:pos="284"/>
        </w:tabs>
        <w:ind w:left="284" w:hanging="295"/>
      </w:pPr>
      <w:r w:rsidRPr="000B6FD5">
        <w:t>uguaglianza delle opportunità educativo-didattiche; inserimento integrazione attraverso azione e strategie mirate di decondizionamento;</w:t>
      </w:r>
    </w:p>
    <w:p w:rsidR="00592069" w:rsidRPr="000B6FD5" w:rsidRDefault="00592069" w:rsidP="00592069">
      <w:pPr>
        <w:numPr>
          <w:ilvl w:val="0"/>
          <w:numId w:val="2"/>
        </w:numPr>
        <w:tabs>
          <w:tab w:val="left" w:pos="284"/>
        </w:tabs>
        <w:ind w:left="284" w:hanging="295"/>
      </w:pPr>
      <w:r w:rsidRPr="000B6FD5">
        <w:t>sviluppo di una cultura fondata sulla responsabilità, tolleranza, valorizzazione e sulla libertà;</w:t>
      </w:r>
    </w:p>
    <w:p w:rsidR="00592069" w:rsidRPr="000B6FD5" w:rsidRDefault="00592069" w:rsidP="00592069">
      <w:pPr>
        <w:numPr>
          <w:ilvl w:val="0"/>
          <w:numId w:val="2"/>
        </w:numPr>
        <w:tabs>
          <w:tab w:val="left" w:pos="284"/>
        </w:tabs>
        <w:ind w:left="284" w:hanging="295"/>
      </w:pPr>
      <w:r w:rsidRPr="000B6FD5">
        <w:t>promozione di adeguate forme di collaborazione; cooperazione e dialogo  con tutte le agenzie e le associazioni presenti sul territorio.</w:t>
      </w:r>
    </w:p>
    <w:p w:rsidR="00493794" w:rsidRPr="000B6FD5" w:rsidRDefault="00592069" w:rsidP="00831B5F">
      <w:pPr>
        <w:widowControl w:val="0"/>
        <w:tabs>
          <w:tab w:val="left" w:pos="396"/>
        </w:tabs>
        <w:autoSpaceDE w:val="0"/>
        <w:autoSpaceDN w:val="0"/>
        <w:adjustRightInd w:val="0"/>
        <w:spacing w:before="120"/>
        <w:ind w:firstLine="448"/>
      </w:pPr>
      <w:r w:rsidRPr="000B6FD5">
        <w:t>Come introduzion</w:t>
      </w:r>
      <w:r w:rsidR="00B723B7" w:rsidRPr="000B6FD5">
        <w:t>e alla relazione analitica del P</w:t>
      </w:r>
      <w:r w:rsidRPr="000B6FD5">
        <w:t xml:space="preserve">rogramma Annuale, vengono forniti alcuni dati relativi all’Istituto, alla tipologia degli alunni, alle risorse professionali disponibili, all’analisi del </w:t>
      </w:r>
      <w:r w:rsidRPr="000B6FD5">
        <w:lastRenderedPageBreak/>
        <w:t>territorio e al contesto socio-economico culturale elementi indispensabili per la concreta e proficua realizzazione delle attività inserite nel POF.</w:t>
      </w:r>
    </w:p>
    <w:p w:rsidR="00493794" w:rsidRPr="000B6FD5" w:rsidRDefault="00493794" w:rsidP="00493794"/>
    <w:p w:rsidR="006D5A67" w:rsidRPr="000B6FD5" w:rsidRDefault="006D5A67" w:rsidP="00493794"/>
    <w:p w:rsidR="006D5A67" w:rsidRPr="000B6FD5" w:rsidRDefault="006D5A67" w:rsidP="00493794"/>
    <w:p w:rsidR="006D5A67" w:rsidRPr="000B6FD5" w:rsidRDefault="006D5A67" w:rsidP="00493794"/>
    <w:p w:rsidR="00493794" w:rsidRPr="000B6FD5" w:rsidRDefault="00493794" w:rsidP="00493794"/>
    <w:p w:rsidR="00813D74" w:rsidRPr="000B6FD5" w:rsidRDefault="00813D74" w:rsidP="00813D74">
      <w:pPr>
        <w:pStyle w:val="Style8"/>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38"/>
        <w:jc w:val="center"/>
        <w:rPr>
          <w:rStyle w:val="FontStyle46"/>
        </w:rPr>
      </w:pPr>
      <w:r w:rsidRPr="000B6FD5">
        <w:rPr>
          <w:rStyle w:val="FontStyle46"/>
        </w:rPr>
        <w:t>DATI GENERALI DELLA SCUOLA</w:t>
      </w:r>
    </w:p>
    <w:p w:rsidR="00813D74" w:rsidRPr="000B6FD5" w:rsidRDefault="00813D74" w:rsidP="00813D74">
      <w:pPr>
        <w:pStyle w:val="Style8"/>
        <w:widowControl/>
        <w:spacing w:line="240" w:lineRule="exact"/>
        <w:rPr>
          <w:b/>
        </w:rPr>
      </w:pPr>
    </w:p>
    <w:p w:rsidR="00813D74" w:rsidRPr="000B6FD5" w:rsidRDefault="00813D74" w:rsidP="00813D74">
      <w:pPr>
        <w:pStyle w:val="Style8"/>
        <w:widowControl/>
        <w:spacing w:before="130"/>
        <w:rPr>
          <w:rStyle w:val="FontStyle46"/>
        </w:rPr>
      </w:pPr>
    </w:p>
    <w:p w:rsidR="00813D74" w:rsidRPr="000B6FD5" w:rsidRDefault="00B849C8" w:rsidP="00813D74">
      <w:pPr>
        <w:rPr>
          <w:b/>
        </w:rPr>
      </w:pPr>
      <w:r w:rsidRPr="000B6FD5">
        <w:rPr>
          <w:b/>
        </w:rPr>
        <w:t>S</w:t>
      </w:r>
      <w:r w:rsidR="00813D74" w:rsidRPr="000B6FD5">
        <w:rPr>
          <w:b/>
        </w:rPr>
        <w:t>ITUAZIONE  DELLE  STRUTTURE EDILIZIE E CARATTERISTICHE DELL’OFFERTA FORMATIVA.</w:t>
      </w:r>
    </w:p>
    <w:p w:rsidR="00813D74" w:rsidRPr="000B6FD5" w:rsidRDefault="00813D74" w:rsidP="00813D74">
      <w:pPr>
        <w:pStyle w:val="Style6"/>
        <w:widowControl/>
        <w:spacing w:line="240" w:lineRule="exact"/>
      </w:pPr>
    </w:p>
    <w:p w:rsidR="00813D74" w:rsidRPr="000B6FD5" w:rsidRDefault="00813D74" w:rsidP="00813D74">
      <w:pPr>
        <w:pStyle w:val="Style6"/>
        <w:widowControl/>
        <w:spacing w:before="34" w:line="274" w:lineRule="exact"/>
        <w:rPr>
          <w:rStyle w:val="FontStyle34"/>
          <w:sz w:val="24"/>
          <w:szCs w:val="24"/>
        </w:rPr>
      </w:pPr>
      <w:r w:rsidRPr="000B6FD5">
        <w:rPr>
          <w:rStyle w:val="FontStyle34"/>
          <w:sz w:val="24"/>
          <w:szCs w:val="24"/>
        </w:rPr>
        <w:t>L'Istituzione scolastica è così costituita:</w:t>
      </w:r>
    </w:p>
    <w:p w:rsidR="00813D74" w:rsidRPr="000B6FD5" w:rsidRDefault="00813D74" w:rsidP="00611C7D">
      <w:pPr>
        <w:pStyle w:val="Style6"/>
        <w:widowControl/>
        <w:numPr>
          <w:ilvl w:val="0"/>
          <w:numId w:val="4"/>
        </w:numPr>
        <w:spacing w:before="34" w:line="274" w:lineRule="exact"/>
        <w:rPr>
          <w:rStyle w:val="FontStyle34"/>
          <w:sz w:val="24"/>
          <w:szCs w:val="24"/>
        </w:rPr>
      </w:pPr>
      <w:r w:rsidRPr="000B6FD5">
        <w:rPr>
          <w:rStyle w:val="FontStyle34"/>
          <w:sz w:val="24"/>
          <w:szCs w:val="24"/>
        </w:rPr>
        <w:t xml:space="preserve">Sede </w:t>
      </w:r>
      <w:r w:rsidR="000D3DBF" w:rsidRPr="000B6FD5">
        <w:rPr>
          <w:rStyle w:val="FontStyle34"/>
          <w:sz w:val="24"/>
          <w:szCs w:val="24"/>
        </w:rPr>
        <w:t xml:space="preserve">amministrativa </w:t>
      </w:r>
      <w:r w:rsidRPr="000B6FD5">
        <w:rPr>
          <w:rStyle w:val="FontStyle34"/>
          <w:sz w:val="24"/>
          <w:szCs w:val="24"/>
        </w:rPr>
        <w:t xml:space="preserve"> sita in </w:t>
      </w:r>
      <w:r w:rsidR="000D3DBF" w:rsidRPr="000B6FD5">
        <w:rPr>
          <w:rStyle w:val="FontStyle34"/>
          <w:sz w:val="24"/>
          <w:szCs w:val="24"/>
        </w:rPr>
        <w:t>Catanzaro</w:t>
      </w:r>
      <w:r w:rsidRPr="000B6FD5">
        <w:rPr>
          <w:rStyle w:val="FontStyle34"/>
          <w:sz w:val="24"/>
          <w:szCs w:val="24"/>
        </w:rPr>
        <w:t xml:space="preserve"> ,Via</w:t>
      </w:r>
      <w:r w:rsidR="00292B81" w:rsidRPr="000B6FD5">
        <w:rPr>
          <w:rStyle w:val="FontStyle34"/>
          <w:sz w:val="24"/>
          <w:szCs w:val="24"/>
        </w:rPr>
        <w:t xml:space="preserve"> </w:t>
      </w:r>
      <w:r w:rsidR="000D3DBF" w:rsidRPr="000B6FD5">
        <w:rPr>
          <w:rStyle w:val="FontStyle34"/>
          <w:sz w:val="24"/>
          <w:szCs w:val="24"/>
        </w:rPr>
        <w:t>T. Campanella,193</w:t>
      </w:r>
      <w:r w:rsidR="00292B81" w:rsidRPr="000B6FD5">
        <w:rPr>
          <w:rStyle w:val="FontStyle34"/>
          <w:sz w:val="24"/>
          <w:szCs w:val="24"/>
        </w:rPr>
        <w:t xml:space="preserve"> </w:t>
      </w:r>
      <w:r w:rsidRPr="000B6FD5">
        <w:rPr>
          <w:rStyle w:val="FontStyle34"/>
          <w:sz w:val="24"/>
          <w:szCs w:val="24"/>
        </w:rPr>
        <w:t xml:space="preserve">, </w:t>
      </w:r>
      <w:r w:rsidR="00292B81" w:rsidRPr="000B6FD5">
        <w:rPr>
          <w:rStyle w:val="FontStyle34"/>
          <w:sz w:val="24"/>
          <w:szCs w:val="24"/>
        </w:rPr>
        <w:t xml:space="preserve">ospita </w:t>
      </w:r>
      <w:r w:rsidR="000D3DBF" w:rsidRPr="000B6FD5">
        <w:rPr>
          <w:rStyle w:val="FontStyle34"/>
          <w:sz w:val="24"/>
          <w:szCs w:val="24"/>
        </w:rPr>
        <w:t>gli uffici</w:t>
      </w:r>
      <w:r w:rsidR="003F1B1D" w:rsidRPr="000B6FD5">
        <w:rPr>
          <w:rStyle w:val="FontStyle34"/>
          <w:sz w:val="24"/>
          <w:szCs w:val="24"/>
        </w:rPr>
        <w:t xml:space="preserve"> amministrativi e la </w:t>
      </w:r>
      <w:r w:rsidR="00DB36D6" w:rsidRPr="000B6FD5">
        <w:rPr>
          <w:rStyle w:val="FontStyle34"/>
          <w:sz w:val="24"/>
          <w:szCs w:val="24"/>
        </w:rPr>
        <w:t xml:space="preserve">ex </w:t>
      </w:r>
      <w:r w:rsidR="003F1B1D" w:rsidRPr="000B6FD5">
        <w:rPr>
          <w:rStyle w:val="FontStyle34"/>
          <w:sz w:val="24"/>
          <w:szCs w:val="24"/>
        </w:rPr>
        <w:t>sede</w:t>
      </w:r>
      <w:r w:rsidR="000D3DBF" w:rsidRPr="000B6FD5">
        <w:rPr>
          <w:rStyle w:val="FontStyle34"/>
          <w:sz w:val="24"/>
          <w:szCs w:val="24"/>
        </w:rPr>
        <w:t xml:space="preserve"> associata </w:t>
      </w:r>
      <w:r w:rsidR="003F1B1D" w:rsidRPr="000B6FD5">
        <w:rPr>
          <w:rStyle w:val="FontStyle34"/>
          <w:sz w:val="24"/>
          <w:szCs w:val="24"/>
        </w:rPr>
        <w:t xml:space="preserve">di Lido situata  fino al 31/08/2016 presso </w:t>
      </w:r>
      <w:r w:rsidR="000D3DBF" w:rsidRPr="000B6FD5">
        <w:rPr>
          <w:rStyle w:val="FontStyle34"/>
          <w:sz w:val="24"/>
          <w:szCs w:val="24"/>
        </w:rPr>
        <w:t>I.C. “Vivaldi”</w:t>
      </w:r>
      <w:r w:rsidR="003F1B1D" w:rsidRPr="000B6FD5">
        <w:rPr>
          <w:rStyle w:val="FontStyle34"/>
          <w:sz w:val="24"/>
          <w:szCs w:val="24"/>
        </w:rPr>
        <w:t xml:space="preserve"> di Catanzaro Lido </w:t>
      </w:r>
      <w:r w:rsidR="007442A7" w:rsidRPr="000B6FD5">
        <w:rPr>
          <w:rStyle w:val="FontStyle34"/>
          <w:sz w:val="24"/>
          <w:szCs w:val="24"/>
        </w:rPr>
        <w:t>;</w:t>
      </w:r>
    </w:p>
    <w:p w:rsidR="00813D74" w:rsidRPr="000B6FD5" w:rsidRDefault="000D3DBF" w:rsidP="00813D74">
      <w:pPr>
        <w:pStyle w:val="Style6"/>
        <w:widowControl/>
        <w:numPr>
          <w:ilvl w:val="0"/>
          <w:numId w:val="4"/>
        </w:numPr>
        <w:spacing w:before="34" w:line="274" w:lineRule="exact"/>
        <w:rPr>
          <w:rStyle w:val="FontStyle34"/>
          <w:sz w:val="24"/>
          <w:szCs w:val="24"/>
        </w:rPr>
      </w:pPr>
      <w:r w:rsidRPr="000B6FD5">
        <w:rPr>
          <w:rStyle w:val="FontStyle34"/>
          <w:sz w:val="24"/>
          <w:szCs w:val="24"/>
        </w:rPr>
        <w:t xml:space="preserve">Sede associata Cropani </w:t>
      </w:r>
      <w:r w:rsidR="00B723B7" w:rsidRPr="000B6FD5">
        <w:rPr>
          <w:rStyle w:val="FontStyle34"/>
          <w:sz w:val="24"/>
          <w:szCs w:val="24"/>
        </w:rPr>
        <w:t xml:space="preserve"> via Campanella-</w:t>
      </w:r>
      <w:r w:rsidRPr="000B6FD5">
        <w:rPr>
          <w:rStyle w:val="FontStyle34"/>
          <w:sz w:val="24"/>
          <w:szCs w:val="24"/>
        </w:rPr>
        <w:t xml:space="preserve"> Cropani</w:t>
      </w:r>
      <w:r w:rsidR="007442A7" w:rsidRPr="000B6FD5">
        <w:rPr>
          <w:rStyle w:val="FontStyle34"/>
          <w:sz w:val="24"/>
          <w:szCs w:val="24"/>
        </w:rPr>
        <w:t>;</w:t>
      </w:r>
      <w:r w:rsidR="00083EA6" w:rsidRPr="000B6FD5">
        <w:rPr>
          <w:rStyle w:val="FontStyle34"/>
          <w:sz w:val="24"/>
          <w:szCs w:val="24"/>
        </w:rPr>
        <w:t xml:space="preserve"> </w:t>
      </w:r>
    </w:p>
    <w:p w:rsidR="00813D74" w:rsidRPr="000B6FD5" w:rsidRDefault="000D3DBF" w:rsidP="00813D74">
      <w:pPr>
        <w:pStyle w:val="Style6"/>
        <w:widowControl/>
        <w:numPr>
          <w:ilvl w:val="0"/>
          <w:numId w:val="4"/>
        </w:numPr>
        <w:spacing w:before="34" w:line="274" w:lineRule="exact"/>
        <w:rPr>
          <w:rStyle w:val="FontStyle34"/>
          <w:sz w:val="24"/>
          <w:szCs w:val="24"/>
        </w:rPr>
      </w:pPr>
      <w:r w:rsidRPr="000B6FD5">
        <w:rPr>
          <w:rStyle w:val="FontStyle34"/>
          <w:sz w:val="24"/>
          <w:szCs w:val="24"/>
        </w:rPr>
        <w:t>Sede associata Soverato</w:t>
      </w:r>
      <w:r w:rsidR="00B723B7" w:rsidRPr="000B6FD5">
        <w:rPr>
          <w:rStyle w:val="FontStyle34"/>
          <w:sz w:val="24"/>
          <w:szCs w:val="24"/>
        </w:rPr>
        <w:t xml:space="preserve"> via Amirante-</w:t>
      </w:r>
      <w:r w:rsidRPr="000B6FD5">
        <w:rPr>
          <w:rStyle w:val="FontStyle34"/>
          <w:sz w:val="24"/>
          <w:szCs w:val="24"/>
        </w:rPr>
        <w:t xml:space="preserve"> Soverato</w:t>
      </w:r>
      <w:r w:rsidR="007442A7" w:rsidRPr="000B6FD5">
        <w:rPr>
          <w:rStyle w:val="FontStyle34"/>
          <w:sz w:val="24"/>
          <w:szCs w:val="24"/>
        </w:rPr>
        <w:t>;</w:t>
      </w:r>
    </w:p>
    <w:p w:rsidR="00504160" w:rsidRPr="000B6FD5" w:rsidRDefault="000D3DBF" w:rsidP="00813D74">
      <w:pPr>
        <w:pStyle w:val="Style6"/>
        <w:widowControl/>
        <w:numPr>
          <w:ilvl w:val="0"/>
          <w:numId w:val="4"/>
        </w:numPr>
        <w:spacing w:before="34" w:line="274" w:lineRule="exact"/>
        <w:rPr>
          <w:rStyle w:val="FontStyle34"/>
          <w:sz w:val="24"/>
          <w:szCs w:val="24"/>
        </w:rPr>
      </w:pPr>
      <w:r w:rsidRPr="000B6FD5">
        <w:rPr>
          <w:rStyle w:val="FontStyle34"/>
          <w:sz w:val="24"/>
          <w:szCs w:val="24"/>
        </w:rPr>
        <w:t>Sede associata Chiaravalle c/o</w:t>
      </w:r>
      <w:r w:rsidR="00B723B7" w:rsidRPr="000B6FD5">
        <w:rPr>
          <w:rStyle w:val="FontStyle34"/>
          <w:sz w:val="24"/>
          <w:szCs w:val="24"/>
        </w:rPr>
        <w:t xml:space="preserve"> ala</w:t>
      </w:r>
      <w:r w:rsidRPr="000B6FD5">
        <w:rPr>
          <w:rStyle w:val="FontStyle34"/>
          <w:sz w:val="24"/>
          <w:szCs w:val="24"/>
        </w:rPr>
        <w:t xml:space="preserve"> I.C. C.Alvaro”</w:t>
      </w:r>
    </w:p>
    <w:p w:rsidR="00D02880" w:rsidRPr="000B6FD5" w:rsidRDefault="00B723B7" w:rsidP="00813D74">
      <w:pPr>
        <w:pStyle w:val="Style6"/>
        <w:widowControl/>
        <w:numPr>
          <w:ilvl w:val="0"/>
          <w:numId w:val="4"/>
        </w:numPr>
        <w:spacing w:before="34" w:line="274" w:lineRule="exact"/>
        <w:rPr>
          <w:rStyle w:val="FontStyle34"/>
          <w:sz w:val="24"/>
          <w:szCs w:val="24"/>
        </w:rPr>
      </w:pPr>
      <w:r w:rsidRPr="000B6FD5">
        <w:rPr>
          <w:rStyle w:val="FontStyle34"/>
          <w:sz w:val="24"/>
          <w:szCs w:val="24"/>
        </w:rPr>
        <w:t>Sede associata Lamezia T</w:t>
      </w:r>
      <w:r w:rsidR="00504160" w:rsidRPr="000B6FD5">
        <w:rPr>
          <w:rStyle w:val="FontStyle34"/>
          <w:sz w:val="24"/>
          <w:szCs w:val="24"/>
        </w:rPr>
        <w:t xml:space="preserve">erme  </w:t>
      </w:r>
      <w:r w:rsidRPr="000B6FD5">
        <w:rPr>
          <w:rStyle w:val="FontStyle34"/>
          <w:sz w:val="24"/>
          <w:szCs w:val="24"/>
        </w:rPr>
        <w:t>ex piazza Diaz</w:t>
      </w:r>
      <w:r w:rsidR="00504160" w:rsidRPr="000B6FD5">
        <w:rPr>
          <w:rStyle w:val="FontStyle34"/>
          <w:sz w:val="24"/>
          <w:szCs w:val="24"/>
        </w:rPr>
        <w:t xml:space="preserve"> </w:t>
      </w:r>
      <w:r w:rsidR="006D5A67" w:rsidRPr="000B6FD5">
        <w:rPr>
          <w:rStyle w:val="FontStyle34"/>
          <w:sz w:val="24"/>
          <w:szCs w:val="24"/>
        </w:rPr>
        <w:t xml:space="preserve">- </w:t>
      </w:r>
      <w:r w:rsidR="00504160" w:rsidRPr="000B6FD5">
        <w:rPr>
          <w:rStyle w:val="FontStyle34"/>
          <w:sz w:val="24"/>
          <w:szCs w:val="24"/>
        </w:rPr>
        <w:t>Lamezia Terme</w:t>
      </w:r>
    </w:p>
    <w:p w:rsidR="00852C98" w:rsidRPr="000B6FD5" w:rsidRDefault="00D02880" w:rsidP="00813D74">
      <w:pPr>
        <w:pStyle w:val="Style6"/>
        <w:widowControl/>
        <w:numPr>
          <w:ilvl w:val="0"/>
          <w:numId w:val="4"/>
        </w:numPr>
        <w:spacing w:before="34" w:line="274" w:lineRule="exact"/>
        <w:rPr>
          <w:rStyle w:val="FontStyle34"/>
          <w:sz w:val="24"/>
          <w:szCs w:val="24"/>
        </w:rPr>
      </w:pPr>
      <w:r w:rsidRPr="000B6FD5">
        <w:rPr>
          <w:rStyle w:val="FontStyle34"/>
          <w:sz w:val="24"/>
          <w:szCs w:val="24"/>
        </w:rPr>
        <w:t>Sede associata Santa Caterina Ionio</w:t>
      </w:r>
      <w:r w:rsidR="00B723B7" w:rsidRPr="000B6FD5">
        <w:rPr>
          <w:rStyle w:val="FontStyle34"/>
          <w:sz w:val="24"/>
          <w:szCs w:val="24"/>
        </w:rPr>
        <w:t xml:space="preserve"> via Piave-</w:t>
      </w:r>
      <w:r w:rsidRPr="000B6FD5">
        <w:rPr>
          <w:rStyle w:val="FontStyle34"/>
          <w:sz w:val="24"/>
          <w:szCs w:val="24"/>
        </w:rPr>
        <w:t xml:space="preserve"> Santa Caterina Ionio</w:t>
      </w:r>
    </w:p>
    <w:p w:rsidR="00B723B7" w:rsidRPr="000B6FD5" w:rsidRDefault="00852C98" w:rsidP="00813D74">
      <w:pPr>
        <w:pStyle w:val="Style6"/>
        <w:widowControl/>
        <w:numPr>
          <w:ilvl w:val="0"/>
          <w:numId w:val="4"/>
        </w:numPr>
        <w:spacing w:before="34" w:line="274" w:lineRule="exact"/>
        <w:rPr>
          <w:rStyle w:val="FontStyle34"/>
          <w:sz w:val="24"/>
          <w:szCs w:val="24"/>
        </w:rPr>
      </w:pPr>
      <w:r w:rsidRPr="000B6FD5">
        <w:rPr>
          <w:rStyle w:val="FontStyle34"/>
          <w:sz w:val="24"/>
          <w:szCs w:val="24"/>
        </w:rPr>
        <w:t>Sede associata Girifalco</w:t>
      </w:r>
      <w:r w:rsidR="00B723B7" w:rsidRPr="000B6FD5">
        <w:rPr>
          <w:rStyle w:val="FontStyle34"/>
          <w:sz w:val="24"/>
          <w:szCs w:val="24"/>
        </w:rPr>
        <w:t xml:space="preserve"> c/o locali via Boccaccio- Girifalco</w:t>
      </w:r>
    </w:p>
    <w:p w:rsidR="007442A7" w:rsidRPr="000B6FD5" w:rsidRDefault="007442A7" w:rsidP="00B723B7">
      <w:pPr>
        <w:pStyle w:val="Style6"/>
        <w:widowControl/>
        <w:spacing w:before="34" w:line="274" w:lineRule="exact"/>
        <w:rPr>
          <w:rStyle w:val="FontStyle34"/>
          <w:sz w:val="24"/>
          <w:szCs w:val="24"/>
        </w:rPr>
      </w:pPr>
    </w:p>
    <w:p w:rsidR="00813D74" w:rsidRPr="000B6FD5" w:rsidRDefault="00813D74" w:rsidP="00813D74">
      <w:pPr>
        <w:pStyle w:val="Style6"/>
        <w:widowControl/>
        <w:spacing w:before="34" w:line="274" w:lineRule="exact"/>
        <w:ind w:left="1440"/>
        <w:rPr>
          <w:rStyle w:val="FontStyle34"/>
          <w:sz w:val="24"/>
          <w:szCs w:val="24"/>
        </w:rPr>
      </w:pPr>
    </w:p>
    <w:p w:rsidR="00813D74" w:rsidRPr="000B6FD5" w:rsidRDefault="00813D74" w:rsidP="00813D74">
      <w:pPr>
        <w:pStyle w:val="Style6"/>
        <w:widowControl/>
        <w:spacing w:before="34" w:line="274" w:lineRule="exact"/>
        <w:rPr>
          <w:rStyle w:val="FontStyle34"/>
          <w:sz w:val="24"/>
          <w:szCs w:val="24"/>
        </w:rPr>
      </w:pPr>
      <w:r w:rsidRPr="000B6FD5">
        <w:rPr>
          <w:rStyle w:val="FontStyle34"/>
          <w:sz w:val="24"/>
          <w:szCs w:val="24"/>
        </w:rPr>
        <w:t>Gli</w:t>
      </w:r>
      <w:r w:rsidR="00E94021" w:rsidRPr="000B6FD5">
        <w:rPr>
          <w:rStyle w:val="FontStyle34"/>
          <w:sz w:val="24"/>
          <w:szCs w:val="24"/>
        </w:rPr>
        <w:t xml:space="preserve"> edifici necessitano di  manutenzione</w:t>
      </w:r>
      <w:r w:rsidRPr="000B6FD5">
        <w:rPr>
          <w:rStyle w:val="FontStyle34"/>
          <w:sz w:val="24"/>
          <w:szCs w:val="24"/>
        </w:rPr>
        <w:t xml:space="preserve"> e di interventi di adeguamento ai criteri imposti dalle normative sulla sicurezza degli edifici.</w:t>
      </w:r>
    </w:p>
    <w:p w:rsidR="00813D74" w:rsidRPr="000B6FD5" w:rsidRDefault="00504160" w:rsidP="0007110D">
      <w:pPr>
        <w:pStyle w:val="Style6"/>
        <w:widowControl/>
        <w:spacing w:before="34" w:line="274" w:lineRule="exact"/>
        <w:rPr>
          <w:rStyle w:val="FontStyle34"/>
          <w:sz w:val="24"/>
          <w:szCs w:val="24"/>
        </w:rPr>
      </w:pPr>
      <w:r w:rsidRPr="000B6FD5">
        <w:rPr>
          <w:rStyle w:val="FontStyle34"/>
          <w:sz w:val="24"/>
          <w:szCs w:val="24"/>
        </w:rPr>
        <w:t xml:space="preserve">Il Centro Provinciale Istruzione Adulti nasce il 1° settembre 2015 </w:t>
      </w:r>
      <w:r w:rsidR="00813D74" w:rsidRPr="000B6FD5">
        <w:rPr>
          <w:rStyle w:val="FontStyle34"/>
          <w:sz w:val="24"/>
          <w:szCs w:val="24"/>
        </w:rPr>
        <w:t xml:space="preserve"> per effetto del</w:t>
      </w:r>
      <w:r w:rsidR="00E94021" w:rsidRPr="000B6FD5">
        <w:rPr>
          <w:rStyle w:val="FontStyle34"/>
          <w:sz w:val="24"/>
          <w:szCs w:val="24"/>
        </w:rPr>
        <w:t xml:space="preserve"> </w:t>
      </w:r>
      <w:r w:rsidRPr="000B6FD5">
        <w:rPr>
          <w:rStyle w:val="FontStyle34"/>
          <w:sz w:val="24"/>
          <w:szCs w:val="24"/>
        </w:rPr>
        <w:t xml:space="preserve"> </w:t>
      </w:r>
      <w:r w:rsidRPr="000B6FD5">
        <w:t>il Decreto Istitutivo del CPIA MIUR.</w:t>
      </w:r>
      <w:r w:rsidR="00831B5F" w:rsidRPr="000B6FD5">
        <w:t xml:space="preserve"> </w:t>
      </w:r>
      <w:r w:rsidRPr="000B6FD5">
        <w:t>AOODRCAL Registro Ufficiale 0001721 del 16/02/2015</w:t>
      </w:r>
      <w:r w:rsidR="00E94021" w:rsidRPr="000B6FD5">
        <w:rPr>
          <w:rStyle w:val="FontStyle34"/>
          <w:sz w:val="24"/>
          <w:szCs w:val="24"/>
        </w:rPr>
        <w:t>.</w:t>
      </w:r>
    </w:p>
    <w:p w:rsidR="007442A7" w:rsidRPr="000B6FD5" w:rsidRDefault="007442A7" w:rsidP="00813D74">
      <w:pPr>
        <w:pStyle w:val="Style6"/>
        <w:widowControl/>
        <w:spacing w:before="34" w:line="274" w:lineRule="exact"/>
        <w:rPr>
          <w:rStyle w:val="FontStyle34"/>
          <w:b/>
          <w:sz w:val="24"/>
          <w:szCs w:val="24"/>
        </w:rPr>
      </w:pPr>
    </w:p>
    <w:p w:rsidR="00813D74" w:rsidRPr="000B6FD5" w:rsidRDefault="00813D74" w:rsidP="00813D74">
      <w:pPr>
        <w:pStyle w:val="Style6"/>
        <w:widowControl/>
        <w:spacing w:before="34" w:line="274" w:lineRule="exact"/>
        <w:rPr>
          <w:rStyle w:val="FontStyle34"/>
          <w:b/>
          <w:sz w:val="24"/>
          <w:szCs w:val="24"/>
        </w:rPr>
      </w:pPr>
      <w:r w:rsidRPr="000B6FD5">
        <w:rPr>
          <w:rStyle w:val="FontStyle34"/>
          <w:b/>
          <w:sz w:val="24"/>
          <w:szCs w:val="24"/>
        </w:rPr>
        <w:t>RISORSE UMANE</w:t>
      </w:r>
    </w:p>
    <w:p w:rsidR="00813D74" w:rsidRPr="000B6FD5" w:rsidRDefault="00813D74" w:rsidP="00813D74">
      <w:pPr>
        <w:pStyle w:val="Style6"/>
        <w:widowControl/>
        <w:spacing w:before="34" w:line="274" w:lineRule="exact"/>
        <w:rPr>
          <w:rStyle w:val="FontStyle34"/>
          <w:sz w:val="24"/>
          <w:szCs w:val="24"/>
        </w:rPr>
      </w:pPr>
    </w:p>
    <w:p w:rsidR="00813D74" w:rsidRPr="000B6FD5" w:rsidRDefault="00813D74" w:rsidP="00813D74">
      <w:pPr>
        <w:pStyle w:val="Style6"/>
        <w:widowControl/>
        <w:spacing w:before="34" w:line="274" w:lineRule="exact"/>
        <w:rPr>
          <w:rStyle w:val="FontStyle34"/>
          <w:sz w:val="24"/>
          <w:szCs w:val="24"/>
        </w:rPr>
      </w:pPr>
      <w:r w:rsidRPr="000B6FD5">
        <w:rPr>
          <w:rStyle w:val="FontStyle34"/>
          <w:sz w:val="24"/>
          <w:szCs w:val="24"/>
        </w:rPr>
        <w:t>Il Collegio dei docenti, in ottemperanza a quanto previsto dalla legisla</w:t>
      </w:r>
      <w:r w:rsidR="00F31735" w:rsidRPr="000B6FD5">
        <w:rPr>
          <w:rStyle w:val="FontStyle34"/>
          <w:sz w:val="24"/>
          <w:szCs w:val="24"/>
        </w:rPr>
        <w:t xml:space="preserve">zione vigente, ha individuato la seguente funzione strumentale </w:t>
      </w:r>
      <w:r w:rsidRPr="000B6FD5">
        <w:rPr>
          <w:rStyle w:val="FontStyle34"/>
          <w:sz w:val="24"/>
          <w:szCs w:val="24"/>
        </w:rPr>
        <w:t>al P.O.F.:</w:t>
      </w:r>
    </w:p>
    <w:p w:rsidR="00F31735" w:rsidRPr="000B6FD5" w:rsidRDefault="00F31735" w:rsidP="00F31735">
      <w:pPr>
        <w:pStyle w:val="Paragrafoelenco"/>
        <w:numPr>
          <w:ilvl w:val="0"/>
          <w:numId w:val="15"/>
        </w:numPr>
        <w:rPr>
          <w:color w:val="000000"/>
        </w:rPr>
      </w:pPr>
      <w:r w:rsidRPr="000B6FD5">
        <w:rPr>
          <w:b/>
          <w:color w:val="000000"/>
        </w:rPr>
        <w:t xml:space="preserve">Macro Area Integrata di Funzione Strumentale                </w:t>
      </w:r>
    </w:p>
    <w:p w:rsidR="00F31735" w:rsidRPr="000B6FD5" w:rsidRDefault="00F31735" w:rsidP="00F31735">
      <w:pPr>
        <w:pStyle w:val="Paragrafoelenco"/>
        <w:rPr>
          <w:color w:val="000000"/>
        </w:rPr>
      </w:pPr>
      <w:r w:rsidRPr="000B6FD5">
        <w:rPr>
          <w:color w:val="000000"/>
        </w:rPr>
        <w:t>(Sperimentazione delle azioni di funzione strumentale)</w:t>
      </w:r>
    </w:p>
    <w:p w:rsidR="00F31735" w:rsidRPr="000B6FD5" w:rsidRDefault="00F31735" w:rsidP="00F31735">
      <w:pPr>
        <w:pStyle w:val="Paragrafoelenco"/>
        <w:rPr>
          <w:color w:val="000000"/>
        </w:rPr>
      </w:pPr>
    </w:p>
    <w:p w:rsidR="00F31735" w:rsidRPr="000B6FD5" w:rsidRDefault="00F31735" w:rsidP="00F31735">
      <w:pPr>
        <w:pStyle w:val="Paragrafoelenco"/>
        <w:rPr>
          <w:color w:val="000000"/>
        </w:rPr>
      </w:pPr>
      <w:r w:rsidRPr="000B6FD5">
        <w:rPr>
          <w:color w:val="000000"/>
        </w:rPr>
        <w:t>Detta sperimentazione di Funzione Strumentale è coerente con</w:t>
      </w:r>
      <w:r w:rsidR="006D5A67" w:rsidRPr="000B6FD5">
        <w:rPr>
          <w:color w:val="000000"/>
        </w:rPr>
        <w:t xml:space="preserve"> l’</w:t>
      </w:r>
      <w:r w:rsidRPr="000B6FD5">
        <w:rPr>
          <w:color w:val="000000"/>
        </w:rPr>
        <w:t xml:space="preserve"> impianto e le articolazioni territoriali del CPIA e, contestualmente, soddisfa e valorizza la dimensione unitaria della struttura medesima. Le azioni connesse alla succitata macro area sono declinate all’interno del POF triennale nella sezione dedicate e si rappresentano nella l</w:t>
      </w:r>
      <w:r w:rsidR="00EA70AB" w:rsidRPr="000B6FD5">
        <w:rPr>
          <w:color w:val="000000"/>
        </w:rPr>
        <w:t>oro omnicomprensività che le fig</w:t>
      </w:r>
      <w:r w:rsidRPr="000B6FD5">
        <w:rPr>
          <w:color w:val="000000"/>
        </w:rPr>
        <w:t>ure di sistema traducono nella prospettiva del supporto e d</w:t>
      </w:r>
      <w:r w:rsidR="00EA70AB" w:rsidRPr="000B6FD5">
        <w:rPr>
          <w:color w:val="000000"/>
        </w:rPr>
        <w:t>e</w:t>
      </w:r>
      <w:r w:rsidRPr="000B6FD5">
        <w:rPr>
          <w:color w:val="000000"/>
        </w:rPr>
        <w:t>lla facilitazione dei process</w:t>
      </w:r>
      <w:r w:rsidR="00EA70AB" w:rsidRPr="000B6FD5">
        <w:rPr>
          <w:color w:val="000000"/>
        </w:rPr>
        <w:t>i</w:t>
      </w:r>
      <w:r w:rsidRPr="000B6FD5">
        <w:rPr>
          <w:color w:val="000000"/>
        </w:rPr>
        <w:t xml:space="preserve"> organizzativi e didattici che la scuola pone in essere. Tale sperimentazione, nella sua proiezione di       azioni integrate , è oggetto di apprezzamento e valutazione qualitativa e quantitativa nell’ambito della struttura </w:t>
      </w:r>
      <w:r w:rsidR="00EA70AB" w:rsidRPr="000B6FD5">
        <w:rPr>
          <w:color w:val="000000"/>
        </w:rPr>
        <w:t>della auto</w:t>
      </w:r>
      <w:r w:rsidRPr="000B6FD5">
        <w:rPr>
          <w:color w:val="000000"/>
        </w:rPr>
        <w:t>diagnosi d’Istituto e in prospettiva del RAV</w:t>
      </w:r>
      <w:r w:rsidR="00EA70AB" w:rsidRPr="000B6FD5">
        <w:rPr>
          <w:color w:val="000000"/>
        </w:rPr>
        <w:t>.</w:t>
      </w:r>
    </w:p>
    <w:p w:rsidR="00813D74" w:rsidRPr="000B6FD5" w:rsidRDefault="00813D74" w:rsidP="00813D74">
      <w:pPr>
        <w:pStyle w:val="Style6"/>
        <w:widowControl/>
        <w:spacing w:before="34" w:line="274" w:lineRule="exact"/>
        <w:rPr>
          <w:rStyle w:val="FontStyle34"/>
          <w:sz w:val="24"/>
          <w:szCs w:val="24"/>
        </w:rPr>
      </w:pPr>
      <w:r w:rsidRPr="000B6FD5">
        <w:rPr>
          <w:rStyle w:val="FontStyle34"/>
          <w:sz w:val="24"/>
          <w:szCs w:val="24"/>
        </w:rPr>
        <w:t>.</w:t>
      </w:r>
    </w:p>
    <w:p w:rsidR="00813D74" w:rsidRPr="000B6FD5" w:rsidRDefault="00813D74" w:rsidP="00813D74">
      <w:pPr>
        <w:pStyle w:val="Style6"/>
        <w:widowControl/>
        <w:spacing w:before="34" w:line="274" w:lineRule="exact"/>
        <w:rPr>
          <w:rStyle w:val="FontStyle34"/>
          <w:sz w:val="24"/>
          <w:szCs w:val="24"/>
        </w:rPr>
      </w:pPr>
      <w:r w:rsidRPr="000B6FD5">
        <w:rPr>
          <w:rStyle w:val="FontStyle34"/>
          <w:sz w:val="24"/>
          <w:szCs w:val="24"/>
        </w:rPr>
        <w:lastRenderedPageBreak/>
        <w:t>La scuola dispone di professionalità e di competenze varie, in grado di sostenere percorsi curricolari efficaci, attivare progetti e innovazioni, nonché di promuovere attività integrative e di recupero.</w:t>
      </w:r>
    </w:p>
    <w:p w:rsidR="00813D74" w:rsidRPr="000B6FD5" w:rsidRDefault="00813D74" w:rsidP="00813D74">
      <w:pPr>
        <w:pStyle w:val="Style6"/>
        <w:widowControl/>
        <w:spacing w:before="34" w:line="274" w:lineRule="exact"/>
        <w:rPr>
          <w:rStyle w:val="FontStyle34"/>
          <w:sz w:val="24"/>
          <w:szCs w:val="24"/>
        </w:rPr>
      </w:pPr>
      <w:r w:rsidRPr="000B6FD5">
        <w:rPr>
          <w:rStyle w:val="FontStyle34"/>
          <w:sz w:val="24"/>
          <w:szCs w:val="24"/>
        </w:rPr>
        <w:t xml:space="preserve">Il corpo docente dispone di unità che hanno maturato significative esperienze nell’ambito della programmazione e della sperimentazione, che sono in grado di produrre materiale didattico a supporto delle varie attività, che hanno specifiche competenze relative all’utilizzo di tecnologie multimediali. </w:t>
      </w:r>
    </w:p>
    <w:p w:rsidR="00813D74" w:rsidRPr="000B6FD5" w:rsidRDefault="00813D74" w:rsidP="00813D74">
      <w:pPr>
        <w:pStyle w:val="Style6"/>
        <w:widowControl/>
        <w:spacing w:before="34" w:line="274" w:lineRule="exact"/>
        <w:rPr>
          <w:rStyle w:val="FontStyle34"/>
          <w:sz w:val="24"/>
          <w:szCs w:val="24"/>
        </w:rPr>
      </w:pPr>
      <w:r w:rsidRPr="000B6FD5">
        <w:rPr>
          <w:rStyle w:val="FontStyle34"/>
          <w:sz w:val="24"/>
          <w:szCs w:val="24"/>
        </w:rPr>
        <w:t>Le attività dei docenti sono dirette a promuovere varie iniziative nell’ambito della continuità e dell’orientamento, a sostegno della crescita formativa de</w:t>
      </w:r>
      <w:r w:rsidR="00912161" w:rsidRPr="000B6FD5">
        <w:rPr>
          <w:rStyle w:val="FontStyle34"/>
          <w:sz w:val="24"/>
          <w:szCs w:val="24"/>
        </w:rPr>
        <w:t>gli adulti</w:t>
      </w:r>
      <w:r w:rsidRPr="000B6FD5">
        <w:rPr>
          <w:rStyle w:val="FontStyle34"/>
          <w:sz w:val="24"/>
          <w:szCs w:val="24"/>
        </w:rPr>
        <w:t>. In particolare, il corpo docente è impegnato nella progettazione di percorsi formativi diretti a migliorare la qualità educativa e didattica della scuola, proiettata in uno sforzo concreto di integrazione con il territorio e le realtà in esso operanti.</w:t>
      </w:r>
    </w:p>
    <w:p w:rsidR="00813D74" w:rsidRPr="000B6FD5" w:rsidRDefault="00813D74" w:rsidP="00813D74">
      <w:pPr>
        <w:pStyle w:val="Style6"/>
        <w:widowControl/>
        <w:spacing w:before="34" w:line="274" w:lineRule="exact"/>
        <w:ind w:left="1440"/>
        <w:rPr>
          <w:rStyle w:val="FontStyle34"/>
          <w:sz w:val="24"/>
          <w:szCs w:val="24"/>
        </w:rPr>
      </w:pPr>
    </w:p>
    <w:p w:rsidR="00813D74" w:rsidRPr="000B6FD5" w:rsidRDefault="00813D74" w:rsidP="00813D74">
      <w:pPr>
        <w:ind w:left="-567" w:firstLine="567"/>
        <w:rPr>
          <w:b/>
        </w:rPr>
      </w:pPr>
      <w:r w:rsidRPr="000B6FD5">
        <w:rPr>
          <w:b/>
        </w:rPr>
        <w:t xml:space="preserve">DATI RELATIVI AL  PERSONALE:  </w:t>
      </w:r>
    </w:p>
    <w:p w:rsidR="00813D74" w:rsidRPr="000B6FD5" w:rsidRDefault="00813D74" w:rsidP="00813D74">
      <w:pPr>
        <w:rPr>
          <w:color w:val="000000"/>
        </w:rPr>
      </w:pPr>
    </w:p>
    <w:p w:rsidR="00813D74" w:rsidRPr="000B6FD5" w:rsidRDefault="00813D74" w:rsidP="00B47024">
      <w:pPr>
        <w:pStyle w:val="Style6"/>
        <w:widowControl/>
        <w:spacing w:before="34" w:line="274" w:lineRule="exact"/>
        <w:rPr>
          <w:color w:val="000000"/>
        </w:rPr>
      </w:pPr>
      <w:r w:rsidRPr="000B6FD5">
        <w:rPr>
          <w:rStyle w:val="FontStyle34"/>
          <w:sz w:val="24"/>
          <w:szCs w:val="24"/>
        </w:rPr>
        <w:t>La situazione del personale docente ed ATA in servizio può così sintetizzarsi:</w:t>
      </w:r>
    </w:p>
    <w:p w:rsidR="00813D74" w:rsidRPr="000B6FD5" w:rsidRDefault="00813D74" w:rsidP="00813D7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8"/>
        <w:gridCol w:w="1680"/>
        <w:gridCol w:w="1680"/>
      </w:tblGrid>
      <w:tr w:rsidR="00813D74" w:rsidRPr="000B6FD5" w:rsidTr="00265544">
        <w:tc>
          <w:tcPr>
            <w:tcW w:w="6468" w:type="dxa"/>
          </w:tcPr>
          <w:p w:rsidR="00813D74" w:rsidRPr="000B6FD5" w:rsidRDefault="00813D74" w:rsidP="00265544">
            <w:pPr>
              <w:rPr>
                <w:b/>
              </w:rPr>
            </w:pPr>
            <w:r w:rsidRPr="000B6FD5">
              <w:rPr>
                <w:b/>
              </w:rPr>
              <w:t xml:space="preserve">DIRIGENTE SCOLASTICO </w:t>
            </w:r>
          </w:p>
        </w:tc>
        <w:tc>
          <w:tcPr>
            <w:tcW w:w="1680" w:type="dxa"/>
          </w:tcPr>
          <w:p w:rsidR="00813D74" w:rsidRPr="000B6FD5" w:rsidRDefault="00813D74" w:rsidP="00265544">
            <w:pPr>
              <w:jc w:val="center"/>
              <w:rPr>
                <w:b/>
              </w:rPr>
            </w:pPr>
            <w:r w:rsidRPr="000B6FD5">
              <w:rPr>
                <w:b/>
              </w:rPr>
              <w:t>1</w:t>
            </w:r>
          </w:p>
        </w:tc>
        <w:tc>
          <w:tcPr>
            <w:tcW w:w="1680" w:type="dxa"/>
          </w:tcPr>
          <w:p w:rsidR="00813D74" w:rsidRPr="000B6FD5" w:rsidRDefault="00813D74" w:rsidP="00265544">
            <w:pPr>
              <w:jc w:val="center"/>
              <w:rPr>
                <w:b/>
              </w:rPr>
            </w:pPr>
          </w:p>
        </w:tc>
      </w:tr>
    </w:tbl>
    <w:p w:rsidR="00813D74" w:rsidRPr="000B6FD5" w:rsidRDefault="00813D74" w:rsidP="00813D74">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4"/>
        <w:gridCol w:w="1691"/>
        <w:gridCol w:w="1709"/>
      </w:tblGrid>
      <w:tr w:rsidR="00813D74" w:rsidRPr="000B6FD5" w:rsidTr="00265544">
        <w:tc>
          <w:tcPr>
            <w:tcW w:w="6454" w:type="dxa"/>
          </w:tcPr>
          <w:p w:rsidR="00813D74" w:rsidRPr="000B6FD5" w:rsidRDefault="00813D74" w:rsidP="00265544">
            <w:pPr>
              <w:rPr>
                <w:b/>
                <w:u w:val="single"/>
              </w:rPr>
            </w:pPr>
            <w:r w:rsidRPr="000B6FD5">
              <w:rPr>
                <w:b/>
              </w:rPr>
              <w:t>PERSONALE DOCENTE</w:t>
            </w:r>
          </w:p>
        </w:tc>
        <w:tc>
          <w:tcPr>
            <w:tcW w:w="1691" w:type="dxa"/>
          </w:tcPr>
          <w:p w:rsidR="00813D74" w:rsidRPr="000B6FD5" w:rsidRDefault="00813D74" w:rsidP="00265544">
            <w:pPr>
              <w:jc w:val="center"/>
              <w:rPr>
                <w:b/>
              </w:rPr>
            </w:pPr>
          </w:p>
        </w:tc>
        <w:tc>
          <w:tcPr>
            <w:tcW w:w="1709" w:type="dxa"/>
          </w:tcPr>
          <w:p w:rsidR="00813D74" w:rsidRPr="000B6FD5" w:rsidRDefault="00813D74" w:rsidP="00265544">
            <w:pPr>
              <w:jc w:val="center"/>
              <w:rPr>
                <w:b/>
              </w:rPr>
            </w:pPr>
          </w:p>
        </w:tc>
      </w:tr>
      <w:tr w:rsidR="00813D74" w:rsidRPr="000B6FD5" w:rsidTr="00265544">
        <w:tc>
          <w:tcPr>
            <w:tcW w:w="6454" w:type="dxa"/>
          </w:tcPr>
          <w:p w:rsidR="00813D74" w:rsidRPr="000B6FD5" w:rsidRDefault="00813D74" w:rsidP="00265544">
            <w:pPr>
              <w:rPr>
                <w:color w:val="000000"/>
              </w:rPr>
            </w:pPr>
            <w:r w:rsidRPr="000B6FD5">
              <w:rPr>
                <w:color w:val="000000"/>
              </w:rPr>
              <w:t>Insegnanti titolari a tempo indeterminato full-time</w:t>
            </w:r>
          </w:p>
        </w:tc>
        <w:tc>
          <w:tcPr>
            <w:tcW w:w="1691" w:type="dxa"/>
          </w:tcPr>
          <w:p w:rsidR="00813D74" w:rsidRPr="000B6FD5" w:rsidRDefault="002A3F0A" w:rsidP="00265544">
            <w:pPr>
              <w:jc w:val="center"/>
              <w:rPr>
                <w:b/>
                <w:color w:val="000000"/>
              </w:rPr>
            </w:pPr>
            <w:r w:rsidRPr="000B6FD5">
              <w:rPr>
                <w:b/>
                <w:color w:val="000000"/>
              </w:rPr>
              <w:t>65</w:t>
            </w:r>
          </w:p>
        </w:tc>
        <w:tc>
          <w:tcPr>
            <w:tcW w:w="1709" w:type="dxa"/>
          </w:tcPr>
          <w:p w:rsidR="00813D74" w:rsidRPr="000B6FD5" w:rsidRDefault="00813D74" w:rsidP="00265544">
            <w:pPr>
              <w:jc w:val="center"/>
              <w:rPr>
                <w:b/>
                <w:color w:val="000000"/>
              </w:rPr>
            </w:pPr>
          </w:p>
        </w:tc>
      </w:tr>
      <w:tr w:rsidR="00813D74" w:rsidRPr="000B6FD5" w:rsidTr="00265544">
        <w:tc>
          <w:tcPr>
            <w:tcW w:w="6454" w:type="dxa"/>
          </w:tcPr>
          <w:p w:rsidR="00813D74" w:rsidRPr="000B6FD5" w:rsidRDefault="00813D74" w:rsidP="00265544">
            <w:pPr>
              <w:rPr>
                <w:color w:val="000000"/>
              </w:rPr>
            </w:pPr>
            <w:r w:rsidRPr="000B6FD5">
              <w:rPr>
                <w:color w:val="000000"/>
              </w:rPr>
              <w:t>Insegnanti titolari a tempo indeterminato part-time</w:t>
            </w:r>
          </w:p>
        </w:tc>
        <w:tc>
          <w:tcPr>
            <w:tcW w:w="1691" w:type="dxa"/>
          </w:tcPr>
          <w:p w:rsidR="00813D74" w:rsidRPr="000B6FD5" w:rsidRDefault="00072DB4" w:rsidP="00265544">
            <w:pPr>
              <w:jc w:val="center"/>
              <w:rPr>
                <w:b/>
                <w:color w:val="000000"/>
              </w:rPr>
            </w:pPr>
            <w:r w:rsidRPr="000B6FD5">
              <w:rPr>
                <w:b/>
                <w:color w:val="000000"/>
              </w:rPr>
              <w:t>0</w:t>
            </w:r>
          </w:p>
        </w:tc>
        <w:tc>
          <w:tcPr>
            <w:tcW w:w="1709" w:type="dxa"/>
          </w:tcPr>
          <w:p w:rsidR="00813D74" w:rsidRPr="000B6FD5" w:rsidRDefault="00813D74" w:rsidP="00265544">
            <w:pPr>
              <w:jc w:val="center"/>
              <w:rPr>
                <w:b/>
                <w:color w:val="000000"/>
              </w:rPr>
            </w:pPr>
          </w:p>
        </w:tc>
      </w:tr>
      <w:tr w:rsidR="00813D74" w:rsidRPr="000B6FD5" w:rsidTr="00265544">
        <w:tc>
          <w:tcPr>
            <w:tcW w:w="6454" w:type="dxa"/>
          </w:tcPr>
          <w:p w:rsidR="00813D74" w:rsidRPr="000B6FD5" w:rsidRDefault="00813D74" w:rsidP="00265544">
            <w:pPr>
              <w:rPr>
                <w:i/>
                <w:color w:val="000000"/>
              </w:rPr>
            </w:pPr>
            <w:r w:rsidRPr="000B6FD5">
              <w:rPr>
                <w:i/>
                <w:color w:val="000000"/>
              </w:rPr>
              <w:t>Insegnanti titolari a tempo indeterminato spezzone orario</w:t>
            </w:r>
          </w:p>
        </w:tc>
        <w:tc>
          <w:tcPr>
            <w:tcW w:w="1691" w:type="dxa"/>
          </w:tcPr>
          <w:p w:rsidR="00813D74" w:rsidRPr="000B6FD5" w:rsidRDefault="00813D74" w:rsidP="00265544">
            <w:pPr>
              <w:jc w:val="center"/>
              <w:rPr>
                <w:b/>
                <w:color w:val="000000"/>
              </w:rPr>
            </w:pPr>
          </w:p>
        </w:tc>
        <w:tc>
          <w:tcPr>
            <w:tcW w:w="1709" w:type="dxa"/>
          </w:tcPr>
          <w:p w:rsidR="00813D74" w:rsidRPr="000B6FD5" w:rsidRDefault="00813D74" w:rsidP="00265544">
            <w:pPr>
              <w:jc w:val="center"/>
              <w:rPr>
                <w:b/>
                <w:color w:val="000000"/>
              </w:rPr>
            </w:pPr>
          </w:p>
        </w:tc>
      </w:tr>
      <w:tr w:rsidR="00813D74" w:rsidRPr="000B6FD5" w:rsidTr="00265544">
        <w:tc>
          <w:tcPr>
            <w:tcW w:w="6454" w:type="dxa"/>
          </w:tcPr>
          <w:p w:rsidR="00813D74" w:rsidRPr="000B6FD5" w:rsidRDefault="00813D74" w:rsidP="00265544">
            <w:pPr>
              <w:rPr>
                <w:color w:val="000000"/>
              </w:rPr>
            </w:pPr>
            <w:r w:rsidRPr="000B6FD5">
              <w:rPr>
                <w:color w:val="000000"/>
              </w:rPr>
              <w:t>Insegnanti titolari di sostegno a tempo indeterminato full-time</w:t>
            </w:r>
          </w:p>
        </w:tc>
        <w:tc>
          <w:tcPr>
            <w:tcW w:w="1691" w:type="dxa"/>
          </w:tcPr>
          <w:p w:rsidR="00813D74" w:rsidRPr="000B6FD5" w:rsidRDefault="00E5568F" w:rsidP="00265544">
            <w:pPr>
              <w:jc w:val="center"/>
              <w:rPr>
                <w:b/>
                <w:color w:val="000000"/>
              </w:rPr>
            </w:pPr>
            <w:r w:rsidRPr="000B6FD5">
              <w:rPr>
                <w:b/>
                <w:color w:val="000000"/>
              </w:rPr>
              <w:t>0</w:t>
            </w:r>
          </w:p>
        </w:tc>
        <w:tc>
          <w:tcPr>
            <w:tcW w:w="1709" w:type="dxa"/>
          </w:tcPr>
          <w:p w:rsidR="00813D74" w:rsidRPr="000B6FD5" w:rsidRDefault="00813D74" w:rsidP="00265544">
            <w:pPr>
              <w:ind w:left="-1099"/>
              <w:jc w:val="center"/>
              <w:rPr>
                <w:b/>
                <w:color w:val="000000"/>
              </w:rPr>
            </w:pPr>
          </w:p>
        </w:tc>
      </w:tr>
      <w:tr w:rsidR="00813D74" w:rsidRPr="000B6FD5" w:rsidTr="00265544">
        <w:tc>
          <w:tcPr>
            <w:tcW w:w="6454" w:type="dxa"/>
          </w:tcPr>
          <w:p w:rsidR="00813D74" w:rsidRPr="000B6FD5" w:rsidRDefault="00813D74" w:rsidP="00265544">
            <w:pPr>
              <w:rPr>
                <w:color w:val="000000"/>
              </w:rPr>
            </w:pPr>
            <w:r w:rsidRPr="000B6FD5">
              <w:rPr>
                <w:color w:val="000000"/>
              </w:rPr>
              <w:t>Insegnanti su posto normale a tempo determinato con contratto annuale</w:t>
            </w:r>
          </w:p>
        </w:tc>
        <w:tc>
          <w:tcPr>
            <w:tcW w:w="1691" w:type="dxa"/>
          </w:tcPr>
          <w:p w:rsidR="00813D74" w:rsidRPr="000B6FD5" w:rsidRDefault="003B1AB9" w:rsidP="00265544">
            <w:pPr>
              <w:jc w:val="center"/>
              <w:rPr>
                <w:b/>
                <w:color w:val="000000"/>
              </w:rPr>
            </w:pPr>
            <w:r w:rsidRPr="000B6FD5">
              <w:rPr>
                <w:b/>
                <w:color w:val="000000"/>
              </w:rPr>
              <w:t>2</w:t>
            </w:r>
          </w:p>
        </w:tc>
        <w:tc>
          <w:tcPr>
            <w:tcW w:w="1709" w:type="dxa"/>
          </w:tcPr>
          <w:p w:rsidR="00813D74" w:rsidRPr="000B6FD5" w:rsidRDefault="00813D74" w:rsidP="00265544">
            <w:pPr>
              <w:jc w:val="center"/>
              <w:rPr>
                <w:b/>
                <w:color w:val="000000"/>
              </w:rPr>
            </w:pPr>
          </w:p>
        </w:tc>
      </w:tr>
      <w:tr w:rsidR="00813D74" w:rsidRPr="000B6FD5" w:rsidTr="00265544">
        <w:tc>
          <w:tcPr>
            <w:tcW w:w="6454" w:type="dxa"/>
          </w:tcPr>
          <w:p w:rsidR="00813D74" w:rsidRPr="000B6FD5" w:rsidRDefault="00813D74" w:rsidP="00265544">
            <w:pPr>
              <w:rPr>
                <w:color w:val="000000"/>
              </w:rPr>
            </w:pPr>
            <w:r w:rsidRPr="000B6FD5">
              <w:rPr>
                <w:color w:val="000000"/>
              </w:rPr>
              <w:t xml:space="preserve">Insegnanti di sostegno a tempo determinato con contratto fino </w:t>
            </w:r>
            <w:r w:rsidR="002A3F0A" w:rsidRPr="000B6FD5">
              <w:rPr>
                <w:color w:val="000000"/>
              </w:rPr>
              <w:t>al 30 giugno 2019</w:t>
            </w:r>
          </w:p>
        </w:tc>
        <w:tc>
          <w:tcPr>
            <w:tcW w:w="1691" w:type="dxa"/>
          </w:tcPr>
          <w:p w:rsidR="00813D74" w:rsidRPr="000B6FD5" w:rsidRDefault="006A7BCD" w:rsidP="00265544">
            <w:pPr>
              <w:jc w:val="center"/>
              <w:rPr>
                <w:b/>
                <w:color w:val="000000"/>
              </w:rPr>
            </w:pPr>
            <w:r w:rsidRPr="000B6FD5">
              <w:rPr>
                <w:b/>
                <w:color w:val="000000"/>
              </w:rPr>
              <w:t>0</w:t>
            </w:r>
          </w:p>
        </w:tc>
        <w:tc>
          <w:tcPr>
            <w:tcW w:w="1709" w:type="dxa"/>
          </w:tcPr>
          <w:p w:rsidR="00813D74" w:rsidRPr="000B6FD5" w:rsidRDefault="00813D74" w:rsidP="00265544">
            <w:pPr>
              <w:jc w:val="center"/>
              <w:rPr>
                <w:b/>
                <w:color w:val="000000"/>
              </w:rPr>
            </w:pPr>
          </w:p>
        </w:tc>
      </w:tr>
      <w:tr w:rsidR="00813D74" w:rsidRPr="000B6FD5" w:rsidTr="00265544">
        <w:tc>
          <w:tcPr>
            <w:tcW w:w="6454" w:type="dxa"/>
          </w:tcPr>
          <w:p w:rsidR="00813D74" w:rsidRPr="000B6FD5" w:rsidRDefault="00813D74" w:rsidP="00265544">
            <w:pPr>
              <w:rPr>
                <w:b/>
                <w:color w:val="000000"/>
                <w:u w:val="single"/>
              </w:rPr>
            </w:pPr>
            <w:r w:rsidRPr="000B6FD5">
              <w:rPr>
                <w:color w:val="000000"/>
              </w:rPr>
              <w:t>Insegnanti  di religione a tempo indeterminato full-time</w:t>
            </w:r>
          </w:p>
        </w:tc>
        <w:tc>
          <w:tcPr>
            <w:tcW w:w="1691" w:type="dxa"/>
          </w:tcPr>
          <w:p w:rsidR="00813D74" w:rsidRPr="000B6FD5" w:rsidRDefault="00B849C8" w:rsidP="00265544">
            <w:pPr>
              <w:jc w:val="center"/>
              <w:rPr>
                <w:b/>
                <w:color w:val="000000"/>
              </w:rPr>
            </w:pPr>
            <w:r w:rsidRPr="000B6FD5">
              <w:rPr>
                <w:b/>
                <w:color w:val="000000"/>
              </w:rPr>
              <w:t>0</w:t>
            </w:r>
          </w:p>
        </w:tc>
        <w:tc>
          <w:tcPr>
            <w:tcW w:w="1709" w:type="dxa"/>
          </w:tcPr>
          <w:p w:rsidR="00813D74" w:rsidRPr="000B6FD5" w:rsidRDefault="00813D74" w:rsidP="00265544">
            <w:pPr>
              <w:jc w:val="center"/>
              <w:rPr>
                <w:color w:val="000000"/>
              </w:rPr>
            </w:pPr>
          </w:p>
        </w:tc>
      </w:tr>
      <w:tr w:rsidR="00813D74" w:rsidRPr="000B6FD5" w:rsidTr="00265544">
        <w:tc>
          <w:tcPr>
            <w:tcW w:w="6454" w:type="dxa"/>
          </w:tcPr>
          <w:p w:rsidR="00813D74" w:rsidRPr="000B6FD5" w:rsidRDefault="00813D74" w:rsidP="00265544">
            <w:pPr>
              <w:rPr>
                <w:b/>
                <w:color w:val="000000"/>
                <w:u w:val="single"/>
              </w:rPr>
            </w:pPr>
            <w:r w:rsidRPr="000B6FD5">
              <w:rPr>
                <w:color w:val="000000"/>
              </w:rPr>
              <w:t xml:space="preserve">Insegnanti di religione incaricati annuali </w:t>
            </w:r>
            <w:r w:rsidRPr="000B6FD5">
              <w:rPr>
                <w:i/>
                <w:color w:val="000000"/>
              </w:rPr>
              <w:t>su spezzone orario (completamento)</w:t>
            </w:r>
          </w:p>
        </w:tc>
        <w:tc>
          <w:tcPr>
            <w:tcW w:w="1691" w:type="dxa"/>
          </w:tcPr>
          <w:p w:rsidR="00813D74" w:rsidRPr="000B6FD5" w:rsidRDefault="00B849C8" w:rsidP="00265544">
            <w:pPr>
              <w:jc w:val="center"/>
              <w:rPr>
                <w:b/>
                <w:color w:val="000000"/>
              </w:rPr>
            </w:pPr>
            <w:r w:rsidRPr="000B6FD5">
              <w:rPr>
                <w:b/>
                <w:color w:val="000000"/>
              </w:rPr>
              <w:t>0</w:t>
            </w:r>
          </w:p>
        </w:tc>
        <w:tc>
          <w:tcPr>
            <w:tcW w:w="1709" w:type="dxa"/>
          </w:tcPr>
          <w:p w:rsidR="00813D74" w:rsidRPr="000B6FD5" w:rsidRDefault="00813D74" w:rsidP="00265544">
            <w:pPr>
              <w:jc w:val="center"/>
              <w:rPr>
                <w:color w:val="000000"/>
              </w:rPr>
            </w:pPr>
          </w:p>
        </w:tc>
      </w:tr>
      <w:tr w:rsidR="00813D74" w:rsidRPr="000B6FD5" w:rsidTr="00265544">
        <w:tc>
          <w:tcPr>
            <w:tcW w:w="6454" w:type="dxa"/>
          </w:tcPr>
          <w:p w:rsidR="00813D74" w:rsidRPr="000B6FD5" w:rsidRDefault="00813D74" w:rsidP="00265544">
            <w:pPr>
              <w:rPr>
                <w:color w:val="000000"/>
              </w:rPr>
            </w:pPr>
            <w:r w:rsidRPr="000B6FD5">
              <w:rPr>
                <w:color w:val="000000"/>
              </w:rPr>
              <w:t>Insegnanti su posto normale con contratto a tempo determinato su spezzone orario</w:t>
            </w:r>
          </w:p>
        </w:tc>
        <w:tc>
          <w:tcPr>
            <w:tcW w:w="1691" w:type="dxa"/>
          </w:tcPr>
          <w:p w:rsidR="00813D74" w:rsidRPr="000B6FD5" w:rsidRDefault="00F70ADA" w:rsidP="00265544">
            <w:pPr>
              <w:jc w:val="center"/>
              <w:rPr>
                <w:b/>
                <w:color w:val="000000"/>
              </w:rPr>
            </w:pPr>
            <w:r w:rsidRPr="000B6FD5">
              <w:rPr>
                <w:b/>
                <w:color w:val="000000"/>
              </w:rPr>
              <w:t>1</w:t>
            </w:r>
          </w:p>
        </w:tc>
        <w:tc>
          <w:tcPr>
            <w:tcW w:w="1709" w:type="dxa"/>
          </w:tcPr>
          <w:p w:rsidR="00813D74" w:rsidRPr="000B6FD5" w:rsidRDefault="00813D74" w:rsidP="00265544">
            <w:pPr>
              <w:jc w:val="center"/>
              <w:rPr>
                <w:color w:val="000000"/>
              </w:rPr>
            </w:pPr>
          </w:p>
        </w:tc>
      </w:tr>
      <w:tr w:rsidR="00813D74" w:rsidRPr="000B6FD5" w:rsidTr="00265544">
        <w:tc>
          <w:tcPr>
            <w:tcW w:w="6454" w:type="dxa"/>
          </w:tcPr>
          <w:p w:rsidR="00813D74" w:rsidRPr="000B6FD5" w:rsidRDefault="00813D74" w:rsidP="00265544">
            <w:pPr>
              <w:rPr>
                <w:color w:val="000000"/>
              </w:rPr>
            </w:pPr>
            <w:r w:rsidRPr="000B6FD5">
              <w:rPr>
                <w:color w:val="000000"/>
              </w:rPr>
              <w:t>Insegnanti di sostegno con contratto a tempo determinato su spezzone orario</w:t>
            </w:r>
          </w:p>
        </w:tc>
        <w:tc>
          <w:tcPr>
            <w:tcW w:w="1691" w:type="dxa"/>
          </w:tcPr>
          <w:p w:rsidR="00813D74" w:rsidRPr="000B6FD5" w:rsidRDefault="00072DB4" w:rsidP="00265544">
            <w:pPr>
              <w:jc w:val="center"/>
              <w:rPr>
                <w:b/>
                <w:color w:val="000000"/>
              </w:rPr>
            </w:pPr>
            <w:r w:rsidRPr="000B6FD5">
              <w:rPr>
                <w:b/>
                <w:color w:val="000000"/>
              </w:rPr>
              <w:t>0</w:t>
            </w:r>
          </w:p>
        </w:tc>
        <w:tc>
          <w:tcPr>
            <w:tcW w:w="1709" w:type="dxa"/>
          </w:tcPr>
          <w:p w:rsidR="00813D74" w:rsidRPr="000B6FD5" w:rsidRDefault="00813D74" w:rsidP="00265544">
            <w:pPr>
              <w:jc w:val="center"/>
              <w:rPr>
                <w:b/>
                <w:color w:val="000000"/>
              </w:rPr>
            </w:pPr>
          </w:p>
        </w:tc>
      </w:tr>
      <w:tr w:rsidR="00813D74" w:rsidRPr="000B6FD5" w:rsidTr="00265544">
        <w:tc>
          <w:tcPr>
            <w:tcW w:w="6454" w:type="dxa"/>
          </w:tcPr>
          <w:p w:rsidR="00813D74" w:rsidRPr="000B6FD5" w:rsidRDefault="00813D74" w:rsidP="00265544">
            <w:pPr>
              <w:jc w:val="right"/>
            </w:pPr>
            <w:r w:rsidRPr="000B6FD5">
              <w:t xml:space="preserve">TOTALE   </w:t>
            </w:r>
          </w:p>
        </w:tc>
        <w:tc>
          <w:tcPr>
            <w:tcW w:w="1691" w:type="dxa"/>
          </w:tcPr>
          <w:p w:rsidR="00813D74" w:rsidRPr="000B6FD5" w:rsidRDefault="002A3F0A" w:rsidP="00265544">
            <w:pPr>
              <w:jc w:val="center"/>
              <w:rPr>
                <w:b/>
              </w:rPr>
            </w:pPr>
            <w:r w:rsidRPr="000B6FD5">
              <w:rPr>
                <w:b/>
              </w:rPr>
              <w:t>68</w:t>
            </w:r>
          </w:p>
        </w:tc>
        <w:tc>
          <w:tcPr>
            <w:tcW w:w="1709" w:type="dxa"/>
          </w:tcPr>
          <w:p w:rsidR="00813D74" w:rsidRPr="000B6FD5" w:rsidRDefault="00813D74" w:rsidP="00265544">
            <w:pPr>
              <w:jc w:val="center"/>
              <w:rPr>
                <w:b/>
              </w:rPr>
            </w:pPr>
          </w:p>
        </w:tc>
      </w:tr>
    </w:tbl>
    <w:p w:rsidR="00813D74" w:rsidRPr="000B6FD5" w:rsidRDefault="00813D74" w:rsidP="00813D74">
      <w:pPr>
        <w:rPr>
          <w:color w:val="000000"/>
        </w:rPr>
      </w:pPr>
      <w:r w:rsidRPr="000B6FD5">
        <w:rPr>
          <w:color w:val="000000"/>
        </w:rPr>
        <w:tab/>
      </w:r>
      <w:r w:rsidRPr="000B6FD5">
        <w:rPr>
          <w:color w:val="000000"/>
        </w:rPr>
        <w:tab/>
      </w:r>
      <w:r w:rsidRPr="000B6FD5">
        <w:rPr>
          <w:color w:val="00000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701"/>
        <w:gridCol w:w="1701"/>
      </w:tblGrid>
      <w:tr w:rsidR="00813D74" w:rsidRPr="000B6FD5" w:rsidTr="00265544">
        <w:trPr>
          <w:trHeight w:val="211"/>
        </w:trPr>
        <w:tc>
          <w:tcPr>
            <w:tcW w:w="6487" w:type="dxa"/>
          </w:tcPr>
          <w:p w:rsidR="00813D74" w:rsidRPr="000B6FD5" w:rsidRDefault="00813D74" w:rsidP="00265544">
            <w:pPr>
              <w:tabs>
                <w:tab w:val="left" w:pos="1830"/>
              </w:tabs>
              <w:rPr>
                <w:b/>
              </w:rPr>
            </w:pPr>
            <w:r w:rsidRPr="000B6FD5">
              <w:rPr>
                <w:b/>
              </w:rPr>
              <w:t>PERSONALE ATA</w:t>
            </w:r>
          </w:p>
        </w:tc>
        <w:tc>
          <w:tcPr>
            <w:tcW w:w="1701" w:type="dxa"/>
          </w:tcPr>
          <w:p w:rsidR="00813D74" w:rsidRPr="000B6FD5" w:rsidRDefault="00813D74" w:rsidP="00265544">
            <w:pPr>
              <w:jc w:val="center"/>
              <w:rPr>
                <w:b/>
              </w:rPr>
            </w:pPr>
          </w:p>
        </w:tc>
        <w:tc>
          <w:tcPr>
            <w:tcW w:w="1701" w:type="dxa"/>
          </w:tcPr>
          <w:p w:rsidR="00813D74" w:rsidRPr="000B6FD5" w:rsidRDefault="00813D74" w:rsidP="00265544">
            <w:pPr>
              <w:jc w:val="center"/>
              <w:rPr>
                <w:b/>
              </w:rPr>
            </w:pPr>
          </w:p>
        </w:tc>
      </w:tr>
      <w:tr w:rsidR="00813D74" w:rsidRPr="000B6FD5" w:rsidTr="00265544">
        <w:trPr>
          <w:trHeight w:val="257"/>
        </w:trPr>
        <w:tc>
          <w:tcPr>
            <w:tcW w:w="6487" w:type="dxa"/>
          </w:tcPr>
          <w:p w:rsidR="00813D74" w:rsidRPr="000B6FD5" w:rsidRDefault="00813D74" w:rsidP="00265544">
            <w:pPr>
              <w:rPr>
                <w:color w:val="000000"/>
              </w:rPr>
            </w:pPr>
            <w:r w:rsidRPr="000B6FD5">
              <w:rPr>
                <w:color w:val="000000"/>
              </w:rPr>
              <w:t xml:space="preserve">Direttore dei servizi generali ed amministrativi: </w:t>
            </w:r>
          </w:p>
        </w:tc>
        <w:tc>
          <w:tcPr>
            <w:tcW w:w="1701" w:type="dxa"/>
          </w:tcPr>
          <w:p w:rsidR="00813D74" w:rsidRPr="000B6FD5" w:rsidRDefault="00580B22" w:rsidP="00265544">
            <w:pPr>
              <w:jc w:val="center"/>
              <w:rPr>
                <w:b/>
                <w:color w:val="000000"/>
              </w:rPr>
            </w:pPr>
            <w:r w:rsidRPr="000B6FD5">
              <w:rPr>
                <w:b/>
                <w:color w:val="000000"/>
              </w:rPr>
              <w:t>1</w:t>
            </w:r>
          </w:p>
        </w:tc>
        <w:tc>
          <w:tcPr>
            <w:tcW w:w="1701" w:type="dxa"/>
          </w:tcPr>
          <w:p w:rsidR="00813D74" w:rsidRPr="000B6FD5" w:rsidRDefault="00813D74" w:rsidP="00265544">
            <w:pPr>
              <w:jc w:val="center"/>
              <w:rPr>
                <w:b/>
                <w:color w:val="000000"/>
              </w:rPr>
            </w:pPr>
          </w:p>
        </w:tc>
      </w:tr>
      <w:tr w:rsidR="00813D74" w:rsidRPr="000B6FD5" w:rsidTr="00265544">
        <w:trPr>
          <w:trHeight w:val="257"/>
        </w:trPr>
        <w:tc>
          <w:tcPr>
            <w:tcW w:w="6487" w:type="dxa"/>
          </w:tcPr>
          <w:p w:rsidR="00813D74" w:rsidRPr="000B6FD5" w:rsidRDefault="00813D74" w:rsidP="00265544">
            <w:pPr>
              <w:rPr>
                <w:color w:val="000000"/>
              </w:rPr>
            </w:pPr>
            <w:r w:rsidRPr="000B6FD5">
              <w:rPr>
                <w:color w:val="000000"/>
              </w:rPr>
              <w:t xml:space="preserve">Assistenti amministrativi </w:t>
            </w:r>
            <w:r w:rsidR="00580B22" w:rsidRPr="000B6FD5">
              <w:rPr>
                <w:color w:val="000000"/>
              </w:rPr>
              <w:t xml:space="preserve">con contratto </w:t>
            </w:r>
            <w:r w:rsidRPr="000B6FD5">
              <w:rPr>
                <w:color w:val="000000"/>
              </w:rPr>
              <w:t>a tempo indeterminato:</w:t>
            </w:r>
          </w:p>
        </w:tc>
        <w:tc>
          <w:tcPr>
            <w:tcW w:w="1701" w:type="dxa"/>
          </w:tcPr>
          <w:p w:rsidR="00813D74" w:rsidRPr="000B6FD5" w:rsidRDefault="00DB36D6" w:rsidP="00265544">
            <w:pPr>
              <w:jc w:val="center"/>
              <w:rPr>
                <w:b/>
                <w:color w:val="000000"/>
              </w:rPr>
            </w:pPr>
            <w:r w:rsidRPr="000B6FD5">
              <w:rPr>
                <w:b/>
                <w:color w:val="000000"/>
              </w:rPr>
              <w:t>7</w:t>
            </w:r>
          </w:p>
        </w:tc>
        <w:tc>
          <w:tcPr>
            <w:tcW w:w="1701" w:type="dxa"/>
          </w:tcPr>
          <w:p w:rsidR="00813D74" w:rsidRPr="000B6FD5" w:rsidRDefault="00813D74" w:rsidP="00265544">
            <w:pPr>
              <w:jc w:val="center"/>
              <w:rPr>
                <w:b/>
                <w:color w:val="000000"/>
              </w:rPr>
            </w:pPr>
          </w:p>
        </w:tc>
      </w:tr>
      <w:tr w:rsidR="00580B22" w:rsidRPr="000B6FD5" w:rsidTr="00265544">
        <w:trPr>
          <w:trHeight w:val="257"/>
        </w:trPr>
        <w:tc>
          <w:tcPr>
            <w:tcW w:w="6487" w:type="dxa"/>
          </w:tcPr>
          <w:p w:rsidR="00580B22" w:rsidRPr="000B6FD5" w:rsidRDefault="00580B22" w:rsidP="00265544">
            <w:pPr>
              <w:rPr>
                <w:color w:val="000000"/>
              </w:rPr>
            </w:pPr>
            <w:r w:rsidRPr="000B6FD5">
              <w:rPr>
                <w:color w:val="000000"/>
              </w:rPr>
              <w:t>Assistenti amministrativi con contratto  a tempo determinato</w:t>
            </w:r>
          </w:p>
        </w:tc>
        <w:tc>
          <w:tcPr>
            <w:tcW w:w="1701" w:type="dxa"/>
          </w:tcPr>
          <w:p w:rsidR="00580B22" w:rsidRPr="000B6FD5" w:rsidRDefault="00F70ADA" w:rsidP="00265544">
            <w:pPr>
              <w:jc w:val="center"/>
              <w:rPr>
                <w:b/>
                <w:color w:val="000000"/>
              </w:rPr>
            </w:pPr>
            <w:r w:rsidRPr="000B6FD5">
              <w:rPr>
                <w:b/>
                <w:color w:val="000000"/>
              </w:rPr>
              <w:t>2</w:t>
            </w:r>
          </w:p>
        </w:tc>
        <w:tc>
          <w:tcPr>
            <w:tcW w:w="1701" w:type="dxa"/>
          </w:tcPr>
          <w:p w:rsidR="00580B22" w:rsidRPr="000B6FD5" w:rsidRDefault="00580B22" w:rsidP="00265544">
            <w:pPr>
              <w:jc w:val="center"/>
              <w:rPr>
                <w:b/>
                <w:color w:val="000000"/>
              </w:rPr>
            </w:pPr>
          </w:p>
        </w:tc>
      </w:tr>
      <w:tr w:rsidR="00813D74" w:rsidRPr="000B6FD5" w:rsidTr="00265544">
        <w:trPr>
          <w:trHeight w:val="257"/>
        </w:trPr>
        <w:tc>
          <w:tcPr>
            <w:tcW w:w="6487" w:type="dxa"/>
          </w:tcPr>
          <w:p w:rsidR="00813D74" w:rsidRPr="000B6FD5" w:rsidRDefault="00813D74" w:rsidP="00265544">
            <w:pPr>
              <w:rPr>
                <w:color w:val="000000"/>
              </w:rPr>
            </w:pPr>
            <w:r w:rsidRPr="000B6FD5">
              <w:rPr>
                <w:color w:val="000000"/>
              </w:rPr>
              <w:t>Collaboratori scolastici</w:t>
            </w:r>
            <w:r w:rsidR="00580B22" w:rsidRPr="000B6FD5">
              <w:rPr>
                <w:color w:val="000000"/>
              </w:rPr>
              <w:t xml:space="preserve"> con contratto</w:t>
            </w:r>
            <w:r w:rsidRPr="000B6FD5">
              <w:rPr>
                <w:color w:val="000000"/>
              </w:rPr>
              <w:t xml:space="preserve"> a tempo indeterminato </w:t>
            </w:r>
          </w:p>
        </w:tc>
        <w:tc>
          <w:tcPr>
            <w:tcW w:w="1701" w:type="dxa"/>
          </w:tcPr>
          <w:p w:rsidR="00813D74" w:rsidRPr="000B6FD5" w:rsidRDefault="00663705" w:rsidP="00265544">
            <w:pPr>
              <w:jc w:val="center"/>
              <w:rPr>
                <w:b/>
                <w:color w:val="000000"/>
              </w:rPr>
            </w:pPr>
            <w:r w:rsidRPr="000B6FD5">
              <w:rPr>
                <w:b/>
                <w:color w:val="000000"/>
              </w:rPr>
              <w:t>13</w:t>
            </w:r>
          </w:p>
        </w:tc>
        <w:tc>
          <w:tcPr>
            <w:tcW w:w="1701" w:type="dxa"/>
          </w:tcPr>
          <w:p w:rsidR="00813D74" w:rsidRPr="000B6FD5" w:rsidRDefault="00813D74" w:rsidP="00265544">
            <w:pPr>
              <w:jc w:val="center"/>
              <w:rPr>
                <w:b/>
                <w:color w:val="000000"/>
              </w:rPr>
            </w:pPr>
          </w:p>
        </w:tc>
      </w:tr>
      <w:tr w:rsidR="00813D74" w:rsidRPr="000B6FD5" w:rsidTr="00265544">
        <w:trPr>
          <w:trHeight w:val="257"/>
        </w:trPr>
        <w:tc>
          <w:tcPr>
            <w:tcW w:w="6487" w:type="dxa"/>
          </w:tcPr>
          <w:p w:rsidR="00813D74" w:rsidRPr="000B6FD5" w:rsidRDefault="00813D74" w:rsidP="00265544">
            <w:pPr>
              <w:rPr>
                <w:color w:val="000000"/>
              </w:rPr>
            </w:pPr>
            <w:r w:rsidRPr="000B6FD5">
              <w:rPr>
                <w:color w:val="000000"/>
              </w:rPr>
              <w:t xml:space="preserve">Collaboratori scolastici </w:t>
            </w:r>
            <w:r w:rsidR="00580B22" w:rsidRPr="000B6FD5">
              <w:rPr>
                <w:color w:val="000000"/>
              </w:rPr>
              <w:t xml:space="preserve">con contratto </w:t>
            </w:r>
            <w:r w:rsidRPr="000B6FD5">
              <w:rPr>
                <w:color w:val="000000"/>
              </w:rPr>
              <w:t>a tempo determin</w:t>
            </w:r>
            <w:r w:rsidR="00580B22" w:rsidRPr="000B6FD5">
              <w:rPr>
                <w:color w:val="000000"/>
              </w:rPr>
              <w:t xml:space="preserve">ato  </w:t>
            </w:r>
          </w:p>
        </w:tc>
        <w:tc>
          <w:tcPr>
            <w:tcW w:w="1701" w:type="dxa"/>
          </w:tcPr>
          <w:p w:rsidR="00813D74" w:rsidRPr="000B6FD5" w:rsidRDefault="00F70ADA" w:rsidP="00265544">
            <w:pPr>
              <w:jc w:val="center"/>
              <w:rPr>
                <w:b/>
                <w:color w:val="000000"/>
              </w:rPr>
            </w:pPr>
            <w:r w:rsidRPr="000B6FD5">
              <w:rPr>
                <w:b/>
                <w:color w:val="000000"/>
              </w:rPr>
              <w:t>2</w:t>
            </w:r>
          </w:p>
        </w:tc>
        <w:tc>
          <w:tcPr>
            <w:tcW w:w="1701" w:type="dxa"/>
          </w:tcPr>
          <w:p w:rsidR="00813D74" w:rsidRPr="000B6FD5" w:rsidRDefault="00813D74" w:rsidP="00265544">
            <w:pPr>
              <w:jc w:val="center"/>
              <w:rPr>
                <w:b/>
                <w:color w:val="000000"/>
              </w:rPr>
            </w:pPr>
          </w:p>
        </w:tc>
      </w:tr>
      <w:tr w:rsidR="00813D74" w:rsidRPr="000B6FD5" w:rsidTr="00265544">
        <w:trPr>
          <w:trHeight w:val="272"/>
        </w:trPr>
        <w:tc>
          <w:tcPr>
            <w:tcW w:w="6487" w:type="dxa"/>
          </w:tcPr>
          <w:p w:rsidR="00813D74" w:rsidRPr="000B6FD5" w:rsidRDefault="00813D74" w:rsidP="00265544">
            <w:pPr>
              <w:jc w:val="right"/>
              <w:rPr>
                <w:b/>
              </w:rPr>
            </w:pPr>
            <w:r w:rsidRPr="000B6FD5">
              <w:rPr>
                <w:b/>
              </w:rPr>
              <w:t xml:space="preserve">TOTALE </w:t>
            </w:r>
          </w:p>
        </w:tc>
        <w:tc>
          <w:tcPr>
            <w:tcW w:w="1701" w:type="dxa"/>
          </w:tcPr>
          <w:p w:rsidR="00813D74" w:rsidRPr="000B6FD5" w:rsidRDefault="000D18F6" w:rsidP="00265544">
            <w:pPr>
              <w:jc w:val="center"/>
              <w:rPr>
                <w:b/>
              </w:rPr>
            </w:pPr>
            <w:r w:rsidRPr="000B6FD5">
              <w:rPr>
                <w:b/>
              </w:rPr>
              <w:t>2</w:t>
            </w:r>
            <w:r w:rsidR="00663705" w:rsidRPr="000B6FD5">
              <w:rPr>
                <w:b/>
              </w:rPr>
              <w:t>5</w:t>
            </w:r>
          </w:p>
        </w:tc>
        <w:tc>
          <w:tcPr>
            <w:tcW w:w="1701" w:type="dxa"/>
          </w:tcPr>
          <w:p w:rsidR="00813D74" w:rsidRPr="000B6FD5" w:rsidRDefault="00813D74" w:rsidP="00265544">
            <w:pPr>
              <w:jc w:val="center"/>
              <w:rPr>
                <w:b/>
              </w:rPr>
            </w:pPr>
          </w:p>
        </w:tc>
      </w:tr>
    </w:tbl>
    <w:p w:rsidR="00EC7355" w:rsidRPr="000B6FD5" w:rsidRDefault="00EC7355" w:rsidP="00813D74">
      <w:pPr>
        <w:rPr>
          <w:smallCaps/>
          <w:color w:val="0000FF"/>
        </w:rPr>
      </w:pPr>
    </w:p>
    <w:p w:rsidR="000B6FD5" w:rsidRDefault="000B6FD5" w:rsidP="00813D74">
      <w:pPr>
        <w:rPr>
          <w:b/>
        </w:rPr>
      </w:pPr>
    </w:p>
    <w:p w:rsidR="000B6FD5" w:rsidRDefault="000B6FD5" w:rsidP="00813D74">
      <w:pPr>
        <w:rPr>
          <w:b/>
        </w:rPr>
      </w:pPr>
    </w:p>
    <w:p w:rsidR="000B6FD5" w:rsidRDefault="000B6FD5" w:rsidP="00813D74">
      <w:pPr>
        <w:rPr>
          <w:b/>
        </w:rPr>
      </w:pPr>
    </w:p>
    <w:p w:rsidR="000B6FD5" w:rsidRDefault="000B6FD5" w:rsidP="00813D74">
      <w:pPr>
        <w:rPr>
          <w:b/>
        </w:rPr>
      </w:pPr>
    </w:p>
    <w:p w:rsidR="000B6FD5" w:rsidRDefault="000B6FD5" w:rsidP="00813D74">
      <w:pPr>
        <w:rPr>
          <w:b/>
        </w:rPr>
      </w:pPr>
    </w:p>
    <w:p w:rsidR="000B6FD5" w:rsidRDefault="000B6FD5" w:rsidP="00813D74">
      <w:pPr>
        <w:rPr>
          <w:b/>
        </w:rPr>
      </w:pPr>
    </w:p>
    <w:p w:rsidR="00813D74" w:rsidRPr="000B6FD5" w:rsidRDefault="00813D74" w:rsidP="00813D74">
      <w:pPr>
        <w:rPr>
          <w:b/>
        </w:rPr>
      </w:pPr>
      <w:r w:rsidRPr="000B6FD5">
        <w:rPr>
          <w:b/>
        </w:rPr>
        <w:lastRenderedPageBreak/>
        <w:t>POPOLAZIONE  SCOLASTICA</w:t>
      </w:r>
    </w:p>
    <w:p w:rsidR="00813D74" w:rsidRPr="000B6FD5" w:rsidRDefault="00813D74" w:rsidP="00813D74">
      <w:pPr>
        <w:rPr>
          <w:color w:val="000000"/>
        </w:rPr>
      </w:pPr>
    </w:p>
    <w:p w:rsidR="00E5568F" w:rsidRPr="000B6FD5" w:rsidRDefault="00813D74" w:rsidP="00E5568F">
      <w:pPr>
        <w:ind w:left="-567" w:firstLine="567"/>
        <w:rPr>
          <w:rStyle w:val="FontStyle34"/>
          <w:sz w:val="24"/>
          <w:szCs w:val="24"/>
        </w:rPr>
      </w:pPr>
      <w:r w:rsidRPr="000B6FD5">
        <w:rPr>
          <w:rStyle w:val="FontStyle34"/>
          <w:sz w:val="24"/>
          <w:szCs w:val="24"/>
        </w:rPr>
        <w:t xml:space="preserve">La struttura </w:t>
      </w:r>
      <w:r w:rsidR="00E5568F" w:rsidRPr="000B6FD5">
        <w:rPr>
          <w:rStyle w:val="FontStyle34"/>
          <w:sz w:val="24"/>
          <w:szCs w:val="24"/>
        </w:rPr>
        <w:t xml:space="preserve">della popolazione scolastica </w:t>
      </w:r>
      <w:r w:rsidR="00EC7355" w:rsidRPr="000B6FD5">
        <w:rPr>
          <w:rStyle w:val="FontStyle34"/>
          <w:sz w:val="24"/>
          <w:szCs w:val="24"/>
        </w:rPr>
        <w:t xml:space="preserve"> per l’anno scolastico 201</w:t>
      </w:r>
      <w:r w:rsidR="006D5A67" w:rsidRPr="000B6FD5">
        <w:rPr>
          <w:rStyle w:val="FontStyle34"/>
          <w:sz w:val="24"/>
          <w:szCs w:val="24"/>
        </w:rPr>
        <w:t>8</w:t>
      </w:r>
      <w:r w:rsidR="00033BFD" w:rsidRPr="000B6FD5">
        <w:rPr>
          <w:rStyle w:val="FontStyle34"/>
          <w:sz w:val="24"/>
          <w:szCs w:val="24"/>
        </w:rPr>
        <w:t>/</w:t>
      </w:r>
      <w:r w:rsidR="006D5A67" w:rsidRPr="000B6FD5">
        <w:rPr>
          <w:rStyle w:val="FontStyle34"/>
          <w:sz w:val="24"/>
          <w:szCs w:val="24"/>
        </w:rPr>
        <w:t>19 alla data del 15/10/2018</w:t>
      </w:r>
      <w:r w:rsidR="006A0E5C" w:rsidRPr="000B6FD5">
        <w:rPr>
          <w:rStyle w:val="FontStyle34"/>
          <w:sz w:val="24"/>
          <w:szCs w:val="24"/>
        </w:rPr>
        <w:t xml:space="preserve"> (data di scadenza delle iscrizioni)</w:t>
      </w:r>
      <w:r w:rsidRPr="000B6FD5">
        <w:rPr>
          <w:rStyle w:val="FontStyle34"/>
          <w:sz w:val="24"/>
          <w:szCs w:val="24"/>
        </w:rPr>
        <w:t xml:space="preserve">  è</w:t>
      </w:r>
      <w:r w:rsidR="00E5568F" w:rsidRPr="000B6FD5">
        <w:rPr>
          <w:rStyle w:val="FontStyle34"/>
          <w:sz w:val="24"/>
          <w:szCs w:val="24"/>
        </w:rPr>
        <w:t xml:space="preserve"> così articolata:</w:t>
      </w:r>
    </w:p>
    <w:p w:rsidR="00493794" w:rsidRPr="000B6FD5" w:rsidRDefault="00493794" w:rsidP="00E5568F">
      <w:pPr>
        <w:ind w:left="-567" w:firstLine="567"/>
        <w:rPr>
          <w:rStyle w:val="FontStyle34"/>
          <w:sz w:val="24"/>
          <w:szCs w:val="24"/>
        </w:rPr>
      </w:pPr>
    </w:p>
    <w:p w:rsidR="00E5568F" w:rsidRPr="000B6FD5" w:rsidRDefault="00E5568F" w:rsidP="00E5568F">
      <w:pPr>
        <w:ind w:left="-567" w:firstLine="567"/>
        <w:rPr>
          <w:rStyle w:val="FontStyle34"/>
          <w:sz w:val="24"/>
          <w:szCs w:val="24"/>
        </w:rPr>
      </w:pPr>
      <w:r w:rsidRPr="000B6FD5">
        <w:rPr>
          <w:rStyle w:val="FontStyle34"/>
          <w:sz w:val="24"/>
          <w:szCs w:val="24"/>
        </w:rPr>
        <w:t xml:space="preserve">                                                                    </w:t>
      </w:r>
      <w:r w:rsidR="00B47024" w:rsidRPr="000B6FD5">
        <w:rPr>
          <w:rStyle w:val="FontStyle34"/>
          <w:sz w:val="24"/>
          <w:szCs w:val="24"/>
        </w:rPr>
        <w:t xml:space="preserve">         </w:t>
      </w:r>
      <w:r w:rsidR="006A0E5C" w:rsidRPr="000B6FD5">
        <w:rPr>
          <w:rStyle w:val="FontStyle34"/>
          <w:sz w:val="24"/>
          <w:szCs w:val="24"/>
        </w:rPr>
        <w:t xml:space="preserve">        </w:t>
      </w:r>
      <w:r w:rsidR="00B47024" w:rsidRPr="000B6FD5">
        <w:rPr>
          <w:rStyle w:val="FontStyle34"/>
          <w:sz w:val="24"/>
          <w:szCs w:val="24"/>
        </w:rPr>
        <w:t xml:space="preserve"> </w:t>
      </w:r>
      <w:r w:rsidRPr="000B6FD5">
        <w:rPr>
          <w:rStyle w:val="FontStyle34"/>
          <w:sz w:val="24"/>
          <w:szCs w:val="24"/>
        </w:rPr>
        <w:t xml:space="preserve"> Patti Formativi</w:t>
      </w:r>
    </w:p>
    <w:p w:rsidR="00E5568F" w:rsidRPr="000B6FD5" w:rsidRDefault="00E5568F" w:rsidP="00E5568F">
      <w:pPr>
        <w:pStyle w:val="Paragrafoelenco"/>
        <w:numPr>
          <w:ilvl w:val="0"/>
          <w:numId w:val="14"/>
        </w:numPr>
        <w:rPr>
          <w:b/>
          <w:bCs/>
          <w:color w:val="000000"/>
        </w:rPr>
      </w:pPr>
      <w:r w:rsidRPr="000B6FD5">
        <w:rPr>
          <w:bCs/>
          <w:color w:val="000000"/>
        </w:rPr>
        <w:t xml:space="preserve">Percorsi di alfabetizzazione      </w:t>
      </w:r>
      <w:r w:rsidR="00B47024" w:rsidRPr="000B6FD5">
        <w:rPr>
          <w:bCs/>
          <w:color w:val="000000"/>
        </w:rPr>
        <w:t xml:space="preserve">        </w:t>
      </w:r>
      <w:r w:rsidR="007D09E5" w:rsidRPr="000B6FD5">
        <w:rPr>
          <w:bCs/>
          <w:color w:val="000000"/>
        </w:rPr>
        <w:t xml:space="preserve">       </w:t>
      </w:r>
      <w:r w:rsidR="00C91CE8" w:rsidRPr="000B6FD5">
        <w:rPr>
          <w:bCs/>
          <w:color w:val="000000"/>
        </w:rPr>
        <w:t xml:space="preserve">  </w:t>
      </w:r>
      <w:r w:rsidR="006D5A67" w:rsidRPr="000B6FD5">
        <w:rPr>
          <w:bCs/>
          <w:color w:val="000000"/>
        </w:rPr>
        <w:t xml:space="preserve">  565</w:t>
      </w:r>
    </w:p>
    <w:p w:rsidR="00E5568F" w:rsidRPr="000B6FD5" w:rsidRDefault="006A0E5C" w:rsidP="00E5568F">
      <w:pPr>
        <w:pStyle w:val="Paragrafoelenco"/>
        <w:numPr>
          <w:ilvl w:val="0"/>
          <w:numId w:val="14"/>
        </w:numPr>
        <w:rPr>
          <w:b/>
          <w:bCs/>
          <w:color w:val="000000"/>
        </w:rPr>
      </w:pPr>
      <w:r w:rsidRPr="000B6FD5">
        <w:rPr>
          <w:bCs/>
          <w:color w:val="000000"/>
        </w:rPr>
        <w:t>Percorsi di prim</w:t>
      </w:r>
      <w:r w:rsidR="0015501E" w:rsidRPr="000B6FD5">
        <w:rPr>
          <w:bCs/>
          <w:color w:val="000000"/>
        </w:rPr>
        <w:t xml:space="preserve">o livello  primo periodo   </w:t>
      </w:r>
      <w:r w:rsidR="00C91CE8" w:rsidRPr="000B6FD5">
        <w:rPr>
          <w:bCs/>
          <w:color w:val="000000"/>
        </w:rPr>
        <w:t xml:space="preserve"> </w:t>
      </w:r>
      <w:r w:rsidR="006D5A67" w:rsidRPr="000B6FD5">
        <w:rPr>
          <w:bCs/>
          <w:color w:val="000000"/>
        </w:rPr>
        <w:t xml:space="preserve">  220</w:t>
      </w:r>
    </w:p>
    <w:p w:rsidR="00CB3859" w:rsidRPr="000B6FD5" w:rsidRDefault="006A0E5C" w:rsidP="0067617D">
      <w:pPr>
        <w:pStyle w:val="Paragrafoelenco"/>
        <w:numPr>
          <w:ilvl w:val="0"/>
          <w:numId w:val="14"/>
        </w:numPr>
        <w:rPr>
          <w:bCs/>
          <w:color w:val="000000"/>
        </w:rPr>
      </w:pPr>
      <w:r w:rsidRPr="000B6FD5">
        <w:rPr>
          <w:bCs/>
          <w:color w:val="000000"/>
        </w:rPr>
        <w:t xml:space="preserve">Percorsi di primo livello secondo periodo  </w:t>
      </w:r>
      <w:r w:rsidR="00B47024" w:rsidRPr="000B6FD5">
        <w:rPr>
          <w:bCs/>
          <w:color w:val="000000"/>
        </w:rPr>
        <w:t xml:space="preserve"> </w:t>
      </w:r>
      <w:r w:rsidR="006D5A67" w:rsidRPr="000B6FD5">
        <w:rPr>
          <w:bCs/>
          <w:color w:val="000000"/>
          <w:u w:val="single"/>
        </w:rPr>
        <w:t>475</w:t>
      </w:r>
    </w:p>
    <w:p w:rsidR="00BD43A6" w:rsidRDefault="00CB3859" w:rsidP="00072DB4">
      <w:r w:rsidRPr="000B6FD5">
        <w:t xml:space="preserve">                           TOTALE                 </w:t>
      </w:r>
      <w:r w:rsidR="00B47024" w:rsidRPr="000B6FD5">
        <w:t xml:space="preserve">    </w:t>
      </w:r>
      <w:r w:rsidR="006A0E5C" w:rsidRPr="000B6FD5">
        <w:t xml:space="preserve"> </w:t>
      </w:r>
      <w:r w:rsidR="00B47024" w:rsidRPr="000B6FD5">
        <w:t xml:space="preserve">    </w:t>
      </w:r>
      <w:r w:rsidR="0015501E" w:rsidRPr="000B6FD5">
        <w:t xml:space="preserve">          1</w:t>
      </w:r>
      <w:r w:rsidR="00C91CE8" w:rsidRPr="000B6FD5">
        <w:t>.</w:t>
      </w:r>
      <w:r w:rsidR="006D5A67" w:rsidRPr="000B6FD5">
        <w:t>260</w:t>
      </w:r>
    </w:p>
    <w:p w:rsidR="00635FD7" w:rsidRDefault="00635FD7" w:rsidP="00072DB4"/>
    <w:p w:rsidR="00635FD7" w:rsidRPr="000B6FD5" w:rsidRDefault="00635FD7" w:rsidP="00072DB4"/>
    <w:p w:rsidR="00813D74" w:rsidRPr="000B6FD5" w:rsidRDefault="00813D74" w:rsidP="00813D7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Style w:val="FontStyle34"/>
          <w:color w:val="auto"/>
          <w:sz w:val="24"/>
          <w:szCs w:val="24"/>
        </w:rPr>
      </w:pPr>
      <w:r w:rsidRPr="000B6FD5">
        <w:rPr>
          <w:rStyle w:val="FontStyle34"/>
          <w:color w:val="auto"/>
          <w:sz w:val="24"/>
          <w:szCs w:val="24"/>
        </w:rPr>
        <w:t>ANALISI ECONOMICA DI PARTENZA:</w:t>
      </w:r>
    </w:p>
    <w:p w:rsidR="00813D74" w:rsidRPr="000B6FD5" w:rsidRDefault="00813D74" w:rsidP="00813D74">
      <w:pPr>
        <w:pStyle w:val="Style6"/>
        <w:widowControl/>
        <w:spacing w:before="38" w:line="274" w:lineRule="exact"/>
        <w:rPr>
          <w:rStyle w:val="FontStyle34"/>
          <w:sz w:val="24"/>
          <w:szCs w:val="24"/>
        </w:rPr>
      </w:pPr>
    </w:p>
    <w:p w:rsidR="00813D74" w:rsidRPr="000B6FD5" w:rsidRDefault="00DB36D6" w:rsidP="00813D74">
      <w:pPr>
        <w:pStyle w:val="Style6"/>
        <w:widowControl/>
        <w:spacing w:before="38" w:line="274" w:lineRule="exact"/>
        <w:rPr>
          <w:rStyle w:val="FontStyle34"/>
          <w:sz w:val="24"/>
          <w:szCs w:val="24"/>
        </w:rPr>
      </w:pPr>
      <w:r w:rsidRPr="000B6FD5">
        <w:rPr>
          <w:rStyle w:val="FontStyle34"/>
          <w:sz w:val="24"/>
          <w:szCs w:val="24"/>
        </w:rPr>
        <w:t>Per la</w:t>
      </w:r>
      <w:r w:rsidR="00813D74" w:rsidRPr="000B6FD5">
        <w:rPr>
          <w:rStyle w:val="FontStyle34"/>
          <w:sz w:val="24"/>
          <w:szCs w:val="24"/>
        </w:rPr>
        <w:t xml:space="preserve"> formula</w:t>
      </w:r>
      <w:r w:rsidR="007D09E5" w:rsidRPr="000B6FD5">
        <w:rPr>
          <w:rStyle w:val="FontStyle34"/>
          <w:sz w:val="24"/>
          <w:szCs w:val="24"/>
        </w:rPr>
        <w:t>zione del Programma Annuale 201</w:t>
      </w:r>
      <w:r w:rsidR="000A6413" w:rsidRPr="000B6FD5">
        <w:rPr>
          <w:rStyle w:val="FontStyle34"/>
          <w:sz w:val="24"/>
          <w:szCs w:val="24"/>
        </w:rPr>
        <w:t>9</w:t>
      </w:r>
      <w:r w:rsidR="007D09E5" w:rsidRPr="000B6FD5">
        <w:rPr>
          <w:rStyle w:val="FontStyle34"/>
          <w:sz w:val="24"/>
          <w:szCs w:val="24"/>
        </w:rPr>
        <w:t xml:space="preserve"> </w:t>
      </w:r>
      <w:r w:rsidR="00813D74" w:rsidRPr="000B6FD5">
        <w:rPr>
          <w:rStyle w:val="FontStyle34"/>
          <w:sz w:val="24"/>
          <w:szCs w:val="24"/>
        </w:rPr>
        <w:t>di tiene conto del</w:t>
      </w:r>
    </w:p>
    <w:p w:rsidR="00813D74" w:rsidRPr="000B6FD5" w:rsidRDefault="00813D74" w:rsidP="00813D74">
      <w:pPr>
        <w:pStyle w:val="Style6"/>
        <w:widowControl/>
        <w:numPr>
          <w:ilvl w:val="0"/>
          <w:numId w:val="3"/>
        </w:numPr>
        <w:spacing w:before="38" w:line="274" w:lineRule="exact"/>
        <w:rPr>
          <w:rStyle w:val="FontStyle34"/>
          <w:sz w:val="24"/>
          <w:szCs w:val="24"/>
        </w:rPr>
      </w:pPr>
      <w:r w:rsidRPr="000B6FD5">
        <w:rPr>
          <w:rStyle w:val="FontStyle34"/>
          <w:sz w:val="24"/>
          <w:szCs w:val="24"/>
        </w:rPr>
        <w:t>Decreto Interminister</w:t>
      </w:r>
      <w:r w:rsidR="000A6413" w:rsidRPr="000B6FD5">
        <w:rPr>
          <w:rStyle w:val="FontStyle34"/>
          <w:sz w:val="24"/>
          <w:szCs w:val="24"/>
        </w:rPr>
        <w:t>iale nr. 129 del 28/08/2018</w:t>
      </w:r>
      <w:r w:rsidRPr="000B6FD5">
        <w:rPr>
          <w:rStyle w:val="FontStyle34"/>
          <w:sz w:val="24"/>
          <w:szCs w:val="24"/>
        </w:rPr>
        <w:t>;</w:t>
      </w:r>
    </w:p>
    <w:p w:rsidR="00813D74" w:rsidRPr="000B6FD5" w:rsidRDefault="00813D74" w:rsidP="00813D74">
      <w:pPr>
        <w:pStyle w:val="Style6"/>
        <w:widowControl/>
        <w:numPr>
          <w:ilvl w:val="0"/>
          <w:numId w:val="3"/>
        </w:numPr>
        <w:spacing w:before="38" w:line="274" w:lineRule="exact"/>
        <w:rPr>
          <w:rStyle w:val="FontStyle34"/>
          <w:sz w:val="24"/>
          <w:szCs w:val="24"/>
        </w:rPr>
      </w:pPr>
      <w:r w:rsidRPr="000B6FD5">
        <w:rPr>
          <w:rStyle w:val="FontStyle34"/>
          <w:sz w:val="24"/>
          <w:szCs w:val="24"/>
        </w:rPr>
        <w:t xml:space="preserve">dell'Avanzo di amministrazione </w:t>
      </w:r>
      <w:r w:rsidR="00CB27F8" w:rsidRPr="000B6FD5">
        <w:rPr>
          <w:rStyle w:val="FontStyle34"/>
          <w:sz w:val="24"/>
          <w:szCs w:val="24"/>
        </w:rPr>
        <w:t xml:space="preserve"> </w:t>
      </w:r>
      <w:r w:rsidR="000A6413" w:rsidRPr="000B6FD5">
        <w:rPr>
          <w:rStyle w:val="FontStyle34"/>
          <w:sz w:val="24"/>
          <w:szCs w:val="24"/>
        </w:rPr>
        <w:t>presunto che è pari ad  €. 38.864,02</w:t>
      </w:r>
      <w:r w:rsidRPr="000B6FD5">
        <w:rPr>
          <w:rStyle w:val="FontStyle34"/>
          <w:sz w:val="24"/>
          <w:szCs w:val="24"/>
        </w:rPr>
        <w:t>;</w:t>
      </w:r>
    </w:p>
    <w:p w:rsidR="00813D74" w:rsidRPr="000B6FD5" w:rsidRDefault="00813D74" w:rsidP="00813D74">
      <w:pPr>
        <w:pStyle w:val="Style6"/>
        <w:widowControl/>
        <w:numPr>
          <w:ilvl w:val="0"/>
          <w:numId w:val="3"/>
        </w:numPr>
        <w:spacing w:before="38" w:line="240" w:lineRule="exact"/>
      </w:pPr>
      <w:r w:rsidRPr="000B6FD5">
        <w:rPr>
          <w:rStyle w:val="FontStyle34"/>
          <w:sz w:val="24"/>
          <w:szCs w:val="24"/>
        </w:rPr>
        <w:t xml:space="preserve">delle Istruzioni per la predisposizione del </w:t>
      </w:r>
      <w:r w:rsidR="004F558C" w:rsidRPr="000B6FD5">
        <w:rPr>
          <w:rStyle w:val="FontStyle34"/>
          <w:sz w:val="24"/>
          <w:szCs w:val="24"/>
        </w:rPr>
        <w:t>Programma Annuale per l'e.f. 201</w:t>
      </w:r>
      <w:r w:rsidR="000A6413" w:rsidRPr="000B6FD5">
        <w:rPr>
          <w:rStyle w:val="FontStyle34"/>
          <w:sz w:val="24"/>
          <w:szCs w:val="24"/>
        </w:rPr>
        <w:t>9</w:t>
      </w:r>
      <w:r w:rsidRPr="000B6FD5">
        <w:rPr>
          <w:rStyle w:val="FontStyle34"/>
          <w:sz w:val="24"/>
          <w:szCs w:val="24"/>
        </w:rPr>
        <w:t xml:space="preserve"> - </w:t>
      </w:r>
    </w:p>
    <w:p w:rsidR="00B723B7" w:rsidRPr="000B6FD5" w:rsidRDefault="00F1481D" w:rsidP="00B47024">
      <w:pPr>
        <w:pStyle w:val="Style6"/>
        <w:widowControl/>
        <w:spacing w:before="34" w:line="274" w:lineRule="exact"/>
        <w:rPr>
          <w:rStyle w:val="FontStyle34"/>
          <w:sz w:val="24"/>
          <w:szCs w:val="24"/>
        </w:rPr>
      </w:pPr>
      <w:r w:rsidRPr="000B6FD5">
        <w:rPr>
          <w:rStyle w:val="FontStyle34"/>
          <w:sz w:val="24"/>
          <w:szCs w:val="24"/>
        </w:rPr>
        <w:t>Il P</w:t>
      </w:r>
      <w:r w:rsidR="00813D74" w:rsidRPr="000B6FD5">
        <w:rPr>
          <w:rStyle w:val="FontStyle34"/>
          <w:sz w:val="24"/>
          <w:szCs w:val="24"/>
        </w:rPr>
        <w:t>rogramma nnuale 201</w:t>
      </w:r>
      <w:r w:rsidR="000A6413" w:rsidRPr="000B6FD5">
        <w:rPr>
          <w:rStyle w:val="FontStyle34"/>
          <w:sz w:val="24"/>
          <w:szCs w:val="24"/>
        </w:rPr>
        <w:t>9</w:t>
      </w:r>
      <w:r w:rsidR="00813D74" w:rsidRPr="000B6FD5">
        <w:rPr>
          <w:rStyle w:val="FontStyle34"/>
          <w:sz w:val="24"/>
          <w:szCs w:val="24"/>
        </w:rPr>
        <w:t xml:space="preserve"> è direttamente raccordato al Piano </w:t>
      </w:r>
      <w:r w:rsidR="000A6413" w:rsidRPr="000B6FD5">
        <w:rPr>
          <w:rStyle w:val="FontStyle34"/>
          <w:sz w:val="24"/>
          <w:szCs w:val="24"/>
        </w:rPr>
        <w:t xml:space="preserve">Triennale </w:t>
      </w:r>
      <w:r w:rsidR="00813D74" w:rsidRPr="000B6FD5">
        <w:rPr>
          <w:rStyle w:val="FontStyle34"/>
          <w:sz w:val="24"/>
          <w:szCs w:val="24"/>
        </w:rPr>
        <w:t xml:space="preserve">dell’Offerta Formativa e traduce in termini finanziari le attività e le iniziative in esso definite, realizzando una </w:t>
      </w:r>
      <w:r w:rsidR="00B723B7" w:rsidRPr="000B6FD5">
        <w:rPr>
          <w:rStyle w:val="FontStyle34"/>
          <w:sz w:val="24"/>
          <w:szCs w:val="24"/>
        </w:rPr>
        <w:t xml:space="preserve">biunivoca </w:t>
      </w:r>
      <w:r w:rsidR="00813D74" w:rsidRPr="000B6FD5">
        <w:rPr>
          <w:rStyle w:val="FontStyle34"/>
          <w:sz w:val="24"/>
          <w:szCs w:val="24"/>
        </w:rPr>
        <w:t>corrispondenza tra progettazione didatti</w:t>
      </w:r>
      <w:r w:rsidRPr="000B6FD5">
        <w:rPr>
          <w:rStyle w:val="FontStyle34"/>
          <w:sz w:val="24"/>
          <w:szCs w:val="24"/>
        </w:rPr>
        <w:t>ca e programmazione economica</w:t>
      </w:r>
      <w:r w:rsidR="00B723B7" w:rsidRPr="000B6FD5">
        <w:rPr>
          <w:rStyle w:val="FontStyle34"/>
          <w:sz w:val="24"/>
          <w:szCs w:val="24"/>
        </w:rPr>
        <w:t>.. Detto P</w:t>
      </w:r>
      <w:r w:rsidRPr="000B6FD5">
        <w:rPr>
          <w:rStyle w:val="FontStyle34"/>
          <w:sz w:val="24"/>
          <w:szCs w:val="24"/>
        </w:rPr>
        <w:t>rogramma a</w:t>
      </w:r>
      <w:r w:rsidR="00B723B7" w:rsidRPr="000B6FD5">
        <w:rPr>
          <w:rStyle w:val="FontStyle34"/>
          <w:sz w:val="24"/>
          <w:szCs w:val="24"/>
        </w:rPr>
        <w:t xml:space="preserve">nnuale,  improntato sul principio del più ottimale perseguimento delle finalità e degli obiettivi del succitato PTOF, opera altresì nella prospettiva della economicità dell’esercizio finanziario attraverso la ponderata valorizzazione delle risorse disponibili e del loro utilizzo più congruo e funzionale. </w:t>
      </w:r>
      <w:r w:rsidR="00CB4476" w:rsidRPr="000B6FD5">
        <w:rPr>
          <w:rStyle w:val="FontStyle34"/>
          <w:sz w:val="24"/>
          <w:szCs w:val="24"/>
        </w:rPr>
        <w:t>Le progettualità definite nello stesso PTOF, assumendo valenza di sperimentazione educativo-dida</w:t>
      </w:r>
      <w:r w:rsidRPr="000B6FD5">
        <w:rPr>
          <w:rStyle w:val="FontStyle34"/>
          <w:sz w:val="24"/>
          <w:szCs w:val="24"/>
        </w:rPr>
        <w:t>t</w:t>
      </w:r>
      <w:r w:rsidR="00CB4476" w:rsidRPr="000B6FD5">
        <w:rPr>
          <w:rStyle w:val="FontStyle34"/>
          <w:sz w:val="24"/>
          <w:szCs w:val="24"/>
        </w:rPr>
        <w:t>tica che trova nella sistem</w:t>
      </w:r>
      <w:r w:rsidRPr="000B6FD5">
        <w:rPr>
          <w:rStyle w:val="FontStyle34"/>
          <w:sz w:val="24"/>
          <w:szCs w:val="24"/>
        </w:rPr>
        <w:t>a</w:t>
      </w:r>
      <w:r w:rsidR="00CB4476" w:rsidRPr="000B6FD5">
        <w:rPr>
          <w:rStyle w:val="FontStyle34"/>
          <w:sz w:val="24"/>
          <w:szCs w:val="24"/>
        </w:rPr>
        <w:t xml:space="preserve">ticità dei processi di valutazione e di apprezzamento utile riscontro, </w:t>
      </w:r>
      <w:r w:rsidRPr="000B6FD5">
        <w:rPr>
          <w:rStyle w:val="FontStyle34"/>
          <w:sz w:val="24"/>
          <w:szCs w:val="24"/>
        </w:rPr>
        <w:t>generano gli investimenti di risorse umane e finanziarie strutturate nel Programma annuale medesimo, recependo contestualmente le esigenze e gli obblighi propri dell’Istituzione Scolastica rispetto alle sue finalità istituzionali.</w:t>
      </w:r>
    </w:p>
    <w:p w:rsidR="00B723B7" w:rsidRPr="000B6FD5" w:rsidRDefault="00B723B7" w:rsidP="00B47024">
      <w:pPr>
        <w:pStyle w:val="Style6"/>
        <w:widowControl/>
        <w:spacing w:before="34" w:line="274" w:lineRule="exact"/>
        <w:rPr>
          <w:rStyle w:val="FontStyle34"/>
          <w:sz w:val="24"/>
          <w:szCs w:val="24"/>
        </w:rPr>
      </w:pPr>
    </w:p>
    <w:p w:rsidR="007D74E6" w:rsidRPr="000B6FD5" w:rsidRDefault="007D74E6" w:rsidP="00813D74">
      <w:pPr>
        <w:pStyle w:val="Style6"/>
        <w:widowControl/>
        <w:spacing w:before="34" w:line="274" w:lineRule="exact"/>
        <w:rPr>
          <w:rStyle w:val="FontStyle34"/>
          <w:sz w:val="24"/>
          <w:szCs w:val="24"/>
        </w:rPr>
      </w:pPr>
    </w:p>
    <w:p w:rsidR="00180AAE" w:rsidRPr="000B6FD5" w:rsidRDefault="00180AAE" w:rsidP="00180AAE">
      <w:pPr>
        <w:pStyle w:val="Style19"/>
        <w:widowControl/>
        <w:spacing w:before="120" w:line="240" w:lineRule="auto"/>
        <w:jc w:val="left"/>
        <w:rPr>
          <w:rStyle w:val="FontStyle37"/>
        </w:rPr>
      </w:pPr>
      <w:r w:rsidRPr="000B6FD5">
        <w:rPr>
          <w:rStyle w:val="FontStyle37"/>
        </w:rPr>
        <w:t>PARTE PRIMA - ENTRATE</w:t>
      </w:r>
    </w:p>
    <w:p w:rsidR="00180AAE" w:rsidRPr="000B6FD5" w:rsidRDefault="00180AAE" w:rsidP="00180AAE">
      <w:pPr>
        <w:pStyle w:val="Default"/>
        <w:pBdr>
          <w:top w:val="single" w:sz="4" w:space="1" w:color="auto"/>
          <w:left w:val="single" w:sz="4" w:space="4" w:color="auto"/>
          <w:bottom w:val="single" w:sz="4" w:space="1" w:color="auto"/>
          <w:right w:val="single" w:sz="4" w:space="4" w:color="auto"/>
        </w:pBdr>
        <w:spacing w:before="240" w:after="60"/>
        <w:rPr>
          <w:rStyle w:val="FontStyle34"/>
          <w:color w:val="auto"/>
          <w:sz w:val="24"/>
          <w:szCs w:val="24"/>
        </w:rPr>
      </w:pPr>
      <w:r w:rsidRPr="000B6FD5">
        <w:rPr>
          <w:rStyle w:val="FontStyle34"/>
          <w:color w:val="auto"/>
          <w:sz w:val="24"/>
          <w:szCs w:val="24"/>
        </w:rPr>
        <w:t>1    -       AVANZO DI AMMINISTRAZIONE</w:t>
      </w:r>
    </w:p>
    <w:p w:rsidR="00180AAE" w:rsidRPr="000B6FD5" w:rsidRDefault="00180AAE" w:rsidP="00180AAE">
      <w:pPr>
        <w:pStyle w:val="Default"/>
        <w:spacing w:line="480" w:lineRule="auto"/>
        <w:rPr>
          <w:rStyle w:val="FontStyle34"/>
          <w:color w:val="auto"/>
          <w:sz w:val="24"/>
          <w:szCs w:val="24"/>
        </w:rPr>
      </w:pPr>
    </w:p>
    <w:p w:rsidR="00180AAE" w:rsidRPr="000B6FD5" w:rsidRDefault="00ED27B3" w:rsidP="00BD43A6">
      <w:pPr>
        <w:pStyle w:val="Default"/>
        <w:jc w:val="both"/>
        <w:rPr>
          <w:rStyle w:val="FontStyle34"/>
          <w:sz w:val="24"/>
          <w:szCs w:val="24"/>
        </w:rPr>
      </w:pPr>
      <w:r w:rsidRPr="000B6FD5">
        <w:rPr>
          <w:rStyle w:val="FontStyle34"/>
          <w:sz w:val="24"/>
          <w:szCs w:val="24"/>
        </w:rPr>
        <w:t>A</w:t>
      </w:r>
      <w:r w:rsidR="00BD43A6" w:rsidRPr="000B6FD5">
        <w:rPr>
          <w:rStyle w:val="FontStyle34"/>
          <w:sz w:val="24"/>
          <w:szCs w:val="24"/>
        </w:rPr>
        <w:t xml:space="preserve">vanzo </w:t>
      </w:r>
      <w:r w:rsidR="000A6413" w:rsidRPr="000B6FD5">
        <w:rPr>
          <w:rStyle w:val="FontStyle34"/>
          <w:sz w:val="24"/>
          <w:szCs w:val="24"/>
        </w:rPr>
        <w:t>di amministrazione €. 38.864,02</w:t>
      </w:r>
      <w:r w:rsidR="00180AAE" w:rsidRPr="000B6FD5">
        <w:rPr>
          <w:rStyle w:val="FontStyle34"/>
          <w:sz w:val="24"/>
          <w:szCs w:val="24"/>
        </w:rPr>
        <w:t>.</w:t>
      </w:r>
    </w:p>
    <w:p w:rsidR="00180AAE" w:rsidRPr="000B6FD5" w:rsidRDefault="00180AAE" w:rsidP="00180AAE">
      <w:pPr>
        <w:pStyle w:val="Corpotesto"/>
        <w:rPr>
          <w:rStyle w:val="FontStyle34"/>
          <w:sz w:val="24"/>
          <w:szCs w:val="24"/>
        </w:rPr>
      </w:pPr>
    </w:p>
    <w:p w:rsidR="00180AAE" w:rsidRPr="000B6FD5" w:rsidRDefault="00180AAE" w:rsidP="00180AAE">
      <w:pPr>
        <w:pStyle w:val="Default"/>
        <w:pBdr>
          <w:top w:val="single" w:sz="4" w:space="1" w:color="auto"/>
          <w:left w:val="single" w:sz="4" w:space="4" w:color="auto"/>
          <w:bottom w:val="single" w:sz="4" w:space="1" w:color="auto"/>
          <w:right w:val="single" w:sz="4" w:space="4" w:color="auto"/>
        </w:pBdr>
        <w:spacing w:before="240" w:after="60"/>
        <w:rPr>
          <w:rStyle w:val="FontStyle34"/>
          <w:color w:val="auto"/>
          <w:sz w:val="24"/>
          <w:szCs w:val="24"/>
        </w:rPr>
      </w:pPr>
      <w:r w:rsidRPr="000B6FD5">
        <w:rPr>
          <w:rStyle w:val="FontStyle34"/>
          <w:color w:val="auto"/>
          <w:sz w:val="24"/>
          <w:szCs w:val="24"/>
        </w:rPr>
        <w:t xml:space="preserve">2    -       FINANZIAMENTO DELLO STATO </w:t>
      </w:r>
    </w:p>
    <w:p w:rsidR="00180AAE" w:rsidRPr="000B6FD5" w:rsidRDefault="00180AAE" w:rsidP="00180AAE">
      <w:pPr>
        <w:rPr>
          <w:rStyle w:val="FontStyle34"/>
          <w:sz w:val="24"/>
          <w:szCs w:val="24"/>
        </w:rPr>
      </w:pPr>
      <w:r w:rsidRPr="000B6FD5">
        <w:rPr>
          <w:rStyle w:val="FontStyle34"/>
          <w:sz w:val="24"/>
          <w:szCs w:val="24"/>
        </w:rPr>
        <w:tab/>
      </w:r>
      <w:r w:rsidRPr="000B6FD5">
        <w:rPr>
          <w:rStyle w:val="FontStyle34"/>
          <w:sz w:val="24"/>
          <w:szCs w:val="24"/>
        </w:rPr>
        <w:tab/>
      </w:r>
      <w:r w:rsidRPr="000B6FD5">
        <w:rPr>
          <w:rStyle w:val="FontStyle34"/>
          <w:sz w:val="24"/>
          <w:szCs w:val="24"/>
        </w:rPr>
        <w:tab/>
      </w:r>
      <w:r w:rsidRPr="000B6FD5">
        <w:rPr>
          <w:rStyle w:val="FontStyle34"/>
          <w:sz w:val="24"/>
          <w:szCs w:val="24"/>
        </w:rPr>
        <w:tab/>
      </w:r>
    </w:p>
    <w:p w:rsidR="00180AAE" w:rsidRPr="000B6FD5" w:rsidRDefault="00D024EC" w:rsidP="007F1DC2">
      <w:pPr>
        <w:overflowPunct w:val="0"/>
        <w:spacing w:line="360" w:lineRule="auto"/>
        <w:ind w:left="460"/>
        <w:textAlignment w:val="baseline"/>
        <w:rPr>
          <w:rStyle w:val="FontStyle34"/>
          <w:sz w:val="24"/>
          <w:szCs w:val="24"/>
        </w:rPr>
      </w:pPr>
      <w:r w:rsidRPr="000B6FD5">
        <w:rPr>
          <w:rStyle w:val="FontStyle34"/>
          <w:sz w:val="24"/>
          <w:szCs w:val="24"/>
        </w:rPr>
        <w:t xml:space="preserve">Dotazione ordinaria €. </w:t>
      </w:r>
      <w:r w:rsidR="000A6413" w:rsidRPr="000B6FD5">
        <w:rPr>
          <w:rStyle w:val="FontStyle34"/>
          <w:sz w:val="24"/>
          <w:szCs w:val="24"/>
        </w:rPr>
        <w:t>4.533,33</w:t>
      </w:r>
      <w:r w:rsidRPr="000B6FD5">
        <w:rPr>
          <w:rStyle w:val="FontStyle34"/>
          <w:sz w:val="24"/>
          <w:szCs w:val="24"/>
        </w:rPr>
        <w:t xml:space="preserve"> da comunicazioni</w:t>
      </w:r>
      <w:r w:rsidR="00180AAE" w:rsidRPr="000B6FD5">
        <w:rPr>
          <w:rStyle w:val="FontStyle34"/>
          <w:sz w:val="24"/>
          <w:szCs w:val="24"/>
        </w:rPr>
        <w:t xml:space="preserve"> MIUR</w:t>
      </w:r>
      <w:r w:rsidR="00ED27B3" w:rsidRPr="000B6FD5">
        <w:rPr>
          <w:rStyle w:val="FontStyle34"/>
          <w:sz w:val="24"/>
          <w:szCs w:val="24"/>
        </w:rPr>
        <w:t xml:space="preserve"> prot.</w:t>
      </w:r>
      <w:r w:rsidR="00180AAE" w:rsidRPr="000B6FD5">
        <w:rPr>
          <w:rStyle w:val="FontStyle34"/>
          <w:sz w:val="24"/>
          <w:szCs w:val="24"/>
        </w:rPr>
        <w:t xml:space="preserve"> n° 1</w:t>
      </w:r>
      <w:r w:rsidR="00C91CE8" w:rsidRPr="000B6FD5">
        <w:rPr>
          <w:rStyle w:val="FontStyle34"/>
          <w:sz w:val="24"/>
          <w:szCs w:val="24"/>
        </w:rPr>
        <w:t>9</w:t>
      </w:r>
      <w:r w:rsidR="000A6413" w:rsidRPr="000B6FD5">
        <w:rPr>
          <w:rStyle w:val="FontStyle34"/>
          <w:sz w:val="24"/>
          <w:szCs w:val="24"/>
        </w:rPr>
        <w:t>270</w:t>
      </w:r>
      <w:r w:rsidR="00ED27B3" w:rsidRPr="000B6FD5">
        <w:rPr>
          <w:rStyle w:val="FontStyle34"/>
          <w:sz w:val="24"/>
          <w:szCs w:val="24"/>
        </w:rPr>
        <w:t xml:space="preserve"> del 2</w:t>
      </w:r>
      <w:r w:rsidR="00C91CE8" w:rsidRPr="000B6FD5">
        <w:rPr>
          <w:rStyle w:val="FontStyle34"/>
          <w:sz w:val="24"/>
          <w:szCs w:val="24"/>
        </w:rPr>
        <w:t>8</w:t>
      </w:r>
      <w:r w:rsidR="00BD43A6" w:rsidRPr="000B6FD5">
        <w:rPr>
          <w:rStyle w:val="FontStyle34"/>
          <w:sz w:val="24"/>
          <w:szCs w:val="24"/>
        </w:rPr>
        <w:t>/09</w:t>
      </w:r>
      <w:r w:rsidR="00180AAE" w:rsidRPr="000B6FD5">
        <w:rPr>
          <w:rStyle w:val="FontStyle34"/>
          <w:sz w:val="24"/>
          <w:szCs w:val="24"/>
        </w:rPr>
        <w:t>/201</w:t>
      </w:r>
      <w:r w:rsidR="000A6413" w:rsidRPr="000B6FD5">
        <w:rPr>
          <w:rStyle w:val="FontStyle34"/>
          <w:sz w:val="24"/>
          <w:szCs w:val="24"/>
        </w:rPr>
        <w:t>8</w:t>
      </w:r>
    </w:p>
    <w:p w:rsidR="007F1DC2" w:rsidRPr="000B6FD5" w:rsidRDefault="007F1DC2" w:rsidP="00180AAE">
      <w:pPr>
        <w:pStyle w:val="Style5"/>
        <w:widowControl/>
        <w:spacing w:before="48" w:line="274" w:lineRule="exact"/>
        <w:rPr>
          <w:rStyle w:val="FontStyle36"/>
          <w:sz w:val="24"/>
          <w:szCs w:val="24"/>
        </w:rPr>
      </w:pPr>
    </w:p>
    <w:p w:rsidR="00180AAE" w:rsidRPr="000B6FD5" w:rsidRDefault="00180AAE" w:rsidP="00180AAE">
      <w:pPr>
        <w:pStyle w:val="Style5"/>
        <w:widowControl/>
        <w:spacing w:before="48" w:line="274" w:lineRule="exact"/>
        <w:rPr>
          <w:rStyle w:val="FontStyle36"/>
          <w:sz w:val="24"/>
          <w:szCs w:val="24"/>
        </w:rPr>
      </w:pPr>
      <w:r w:rsidRPr="000B6FD5">
        <w:rPr>
          <w:rStyle w:val="FontStyle36"/>
          <w:sz w:val="24"/>
          <w:szCs w:val="24"/>
        </w:rPr>
        <w:t xml:space="preserve">ASSEGNAZIONE PER LE SUPPLENZE BREVI E SALTUARIE </w:t>
      </w:r>
    </w:p>
    <w:p w:rsidR="00180AAE" w:rsidRPr="000B6FD5" w:rsidRDefault="00180AAE" w:rsidP="00065698">
      <w:pPr>
        <w:pStyle w:val="Style6"/>
        <w:widowControl/>
        <w:spacing w:line="274" w:lineRule="exact"/>
        <w:rPr>
          <w:rStyle w:val="FontStyle34"/>
          <w:sz w:val="24"/>
          <w:szCs w:val="24"/>
        </w:rPr>
      </w:pPr>
      <w:r w:rsidRPr="000B6FD5">
        <w:rPr>
          <w:rStyle w:val="FontStyle34"/>
          <w:sz w:val="24"/>
          <w:szCs w:val="24"/>
        </w:rPr>
        <w:t>Come da comunicazione MIUR prot. 1</w:t>
      </w:r>
      <w:r w:rsidR="00A725B9" w:rsidRPr="000B6FD5">
        <w:rPr>
          <w:rStyle w:val="FontStyle34"/>
          <w:sz w:val="24"/>
          <w:szCs w:val="24"/>
        </w:rPr>
        <w:t>3439</w:t>
      </w:r>
      <w:r w:rsidRPr="000B6FD5">
        <w:rPr>
          <w:rStyle w:val="FontStyle34"/>
          <w:sz w:val="24"/>
          <w:szCs w:val="24"/>
        </w:rPr>
        <w:t xml:space="preserve"> del 1</w:t>
      </w:r>
      <w:r w:rsidR="00A725B9" w:rsidRPr="000B6FD5">
        <w:rPr>
          <w:rStyle w:val="FontStyle34"/>
          <w:sz w:val="24"/>
          <w:szCs w:val="24"/>
        </w:rPr>
        <w:t>1/09</w:t>
      </w:r>
      <w:r w:rsidRPr="000B6FD5">
        <w:rPr>
          <w:rStyle w:val="FontStyle34"/>
          <w:sz w:val="24"/>
          <w:szCs w:val="24"/>
        </w:rPr>
        <w:t>/201</w:t>
      </w:r>
      <w:r w:rsidR="00A725B9" w:rsidRPr="000B6FD5">
        <w:rPr>
          <w:rStyle w:val="FontStyle34"/>
          <w:sz w:val="24"/>
          <w:szCs w:val="24"/>
        </w:rPr>
        <w:t>5</w:t>
      </w:r>
      <w:r w:rsidR="00AF63B1" w:rsidRPr="000B6FD5">
        <w:rPr>
          <w:rStyle w:val="FontStyle34"/>
          <w:sz w:val="24"/>
          <w:szCs w:val="24"/>
        </w:rPr>
        <w:t xml:space="preserve"> con l’a.s. 2015/16 si è avviato un nuovo processo di liquidazione delle competenze </w:t>
      </w:r>
      <w:r w:rsidR="00065698" w:rsidRPr="000B6FD5">
        <w:rPr>
          <w:rStyle w:val="FontStyle34"/>
          <w:sz w:val="24"/>
          <w:szCs w:val="24"/>
        </w:rPr>
        <w:t>delle</w:t>
      </w:r>
      <w:r w:rsidR="00AF63B1" w:rsidRPr="000B6FD5">
        <w:rPr>
          <w:rStyle w:val="FontStyle34"/>
          <w:sz w:val="24"/>
          <w:szCs w:val="24"/>
        </w:rPr>
        <w:t xml:space="preserve"> supplenze brevi e saltuarie, </w:t>
      </w:r>
      <w:r w:rsidR="00065698" w:rsidRPr="000B6FD5">
        <w:rPr>
          <w:rStyle w:val="FontStyle34"/>
          <w:sz w:val="24"/>
          <w:szCs w:val="24"/>
        </w:rPr>
        <w:t>infatti</w:t>
      </w:r>
      <w:r w:rsidR="00A725B9" w:rsidRPr="000B6FD5">
        <w:rPr>
          <w:rStyle w:val="FontStyle34"/>
          <w:sz w:val="24"/>
          <w:szCs w:val="24"/>
        </w:rPr>
        <w:t xml:space="preserve"> la liquidazione delle supplenze brevi del personale non di ruolo verrà effettuata con un sistema integrato di colloquio  tra le banche dati SIDI  e NoiPA. Le Istituzioni Scolastiche provvederanno ad inserire a </w:t>
      </w:r>
      <w:r w:rsidR="00A725B9" w:rsidRPr="000B6FD5">
        <w:rPr>
          <w:rStyle w:val="FontStyle34"/>
          <w:sz w:val="24"/>
          <w:szCs w:val="24"/>
        </w:rPr>
        <w:lastRenderedPageBreak/>
        <w:t>SIDI i contratti di supplenza breve e saltuaria e il nuovo sistema integrato MEF/NOIPA  eseguirà il calcolo delle competenze spettanti riportando l’esito degli importi da liquidare al SIDI</w:t>
      </w:r>
      <w:r w:rsidR="00065698" w:rsidRPr="000B6FD5">
        <w:rPr>
          <w:rStyle w:val="FontStyle34"/>
          <w:sz w:val="24"/>
          <w:szCs w:val="24"/>
        </w:rPr>
        <w:t xml:space="preserve"> successivamente </w:t>
      </w:r>
      <w:r w:rsidR="00021804" w:rsidRPr="000B6FD5">
        <w:rPr>
          <w:rStyle w:val="FontStyle34"/>
          <w:sz w:val="24"/>
          <w:szCs w:val="24"/>
        </w:rPr>
        <w:t xml:space="preserve"> NoiPA</w:t>
      </w:r>
      <w:r w:rsidR="002C725A" w:rsidRPr="000B6FD5">
        <w:rPr>
          <w:rStyle w:val="FontStyle34"/>
          <w:sz w:val="24"/>
          <w:szCs w:val="24"/>
        </w:rPr>
        <w:t>,</w:t>
      </w:r>
      <w:r w:rsidR="00021804" w:rsidRPr="000B6FD5">
        <w:rPr>
          <w:rStyle w:val="FontStyle34"/>
          <w:sz w:val="24"/>
          <w:szCs w:val="24"/>
        </w:rPr>
        <w:t xml:space="preserve"> </w:t>
      </w:r>
      <w:r w:rsidR="002C725A" w:rsidRPr="000B6FD5">
        <w:rPr>
          <w:rStyle w:val="FontStyle34"/>
          <w:sz w:val="24"/>
          <w:szCs w:val="24"/>
        </w:rPr>
        <w:t xml:space="preserve">una volta che il Sistema Spese della Ragioneria ha verificato la capienza, produce il cedolino e liquida le competenze mensili </w:t>
      </w:r>
    </w:p>
    <w:p w:rsidR="00180AAE" w:rsidRPr="000B6FD5" w:rsidRDefault="00180AAE" w:rsidP="00180AAE">
      <w:pPr>
        <w:pStyle w:val="Style5"/>
        <w:widowControl/>
        <w:spacing w:before="158"/>
        <w:rPr>
          <w:rStyle w:val="FontStyle36"/>
          <w:sz w:val="24"/>
          <w:szCs w:val="24"/>
        </w:rPr>
      </w:pPr>
      <w:r w:rsidRPr="000B6FD5">
        <w:rPr>
          <w:rStyle w:val="FontStyle36"/>
          <w:sz w:val="24"/>
          <w:szCs w:val="24"/>
        </w:rPr>
        <w:t>ASSEGNAZIONE PER GLI ISTITUTI CONTRATTUALI</w:t>
      </w:r>
    </w:p>
    <w:p w:rsidR="00180AAE" w:rsidRPr="000B6FD5" w:rsidRDefault="00180AAE" w:rsidP="00180AAE">
      <w:pPr>
        <w:pStyle w:val="Style6"/>
        <w:widowControl/>
        <w:spacing w:before="5" w:line="274" w:lineRule="exact"/>
        <w:rPr>
          <w:rStyle w:val="FontStyle34"/>
          <w:sz w:val="24"/>
          <w:szCs w:val="24"/>
        </w:rPr>
      </w:pPr>
      <w:r w:rsidRPr="000B6FD5">
        <w:rPr>
          <w:rStyle w:val="FontStyle34"/>
          <w:sz w:val="24"/>
          <w:szCs w:val="24"/>
        </w:rPr>
        <w:t xml:space="preserve">In applicazione dell'art. 2 comma 197 della legge n. 191/2009 (Legge Finanziaria per il 2010), concernente il ed. "Cedolino Unico", </w:t>
      </w:r>
      <w:r w:rsidRPr="000B6FD5">
        <w:rPr>
          <w:rStyle w:val="FontStyle34"/>
          <w:sz w:val="24"/>
          <w:szCs w:val="24"/>
          <w:u w:val="single"/>
        </w:rPr>
        <w:t>la somma</w:t>
      </w:r>
      <w:r w:rsidRPr="000B6FD5">
        <w:rPr>
          <w:rStyle w:val="FontStyle34"/>
          <w:sz w:val="24"/>
          <w:szCs w:val="24"/>
        </w:rPr>
        <w:t xml:space="preserve"> che verrà assegnata a c</w:t>
      </w:r>
      <w:r w:rsidR="00D024EC" w:rsidRPr="000B6FD5">
        <w:rPr>
          <w:rStyle w:val="FontStyle34"/>
          <w:sz w:val="24"/>
          <w:szCs w:val="24"/>
        </w:rPr>
        <w:t>odesta scuola per l'a.s. 201</w:t>
      </w:r>
      <w:r w:rsidR="000A6413" w:rsidRPr="000B6FD5">
        <w:rPr>
          <w:rStyle w:val="FontStyle34"/>
          <w:sz w:val="24"/>
          <w:szCs w:val="24"/>
        </w:rPr>
        <w:t>8/19</w:t>
      </w:r>
      <w:r w:rsidRPr="000B6FD5">
        <w:rPr>
          <w:rStyle w:val="FontStyle34"/>
          <w:sz w:val="24"/>
          <w:szCs w:val="24"/>
        </w:rPr>
        <w:t xml:space="preserve">, </w:t>
      </w:r>
      <w:r w:rsidRPr="000B6FD5">
        <w:rPr>
          <w:rStyle w:val="FontStyle34"/>
          <w:sz w:val="24"/>
          <w:szCs w:val="24"/>
          <w:u w:val="single"/>
        </w:rPr>
        <w:t>finalizzata a retribuire gli istituti contrattuali</w:t>
      </w:r>
      <w:r w:rsidRPr="000B6FD5">
        <w:rPr>
          <w:rStyle w:val="FontStyle34"/>
          <w:sz w:val="24"/>
          <w:szCs w:val="24"/>
        </w:rPr>
        <w:t xml:space="preserve"> ed utile per la relativa contrattazione d'Istituto </w:t>
      </w:r>
      <w:r w:rsidRPr="000B6FD5">
        <w:rPr>
          <w:rStyle w:val="FontStyle36"/>
          <w:sz w:val="24"/>
          <w:szCs w:val="24"/>
          <w:u w:val="single"/>
        </w:rPr>
        <w:t>non viene prevista in bilancio</w:t>
      </w:r>
      <w:r w:rsidRPr="000B6FD5">
        <w:rPr>
          <w:rStyle w:val="FontStyle36"/>
          <w:sz w:val="24"/>
          <w:szCs w:val="24"/>
        </w:rPr>
        <w:t xml:space="preserve">, </w:t>
      </w:r>
      <w:r w:rsidRPr="000B6FD5">
        <w:rPr>
          <w:rStyle w:val="FontStyle34"/>
          <w:sz w:val="24"/>
          <w:szCs w:val="24"/>
        </w:rPr>
        <w:t>né, ovviamente, accertata. La stessa verrà invece gestita secondo le modalità illustrate nelle note n. 3980 del 16 maggio 2011 e 4074 del 19 maggio 2011 del "</w:t>
      </w:r>
      <w:r w:rsidRPr="000B6FD5">
        <w:rPr>
          <w:rStyle w:val="FontStyle34"/>
          <w:sz w:val="24"/>
          <w:szCs w:val="24"/>
          <w:u w:val="single"/>
        </w:rPr>
        <w:t>Cedolino Unico</w:t>
      </w:r>
      <w:r w:rsidRPr="000B6FD5">
        <w:rPr>
          <w:rStyle w:val="FontStyle34"/>
          <w:sz w:val="24"/>
          <w:szCs w:val="24"/>
        </w:rPr>
        <w:t>" e, attualmente, comprende le voci sotto elencate:</w:t>
      </w:r>
    </w:p>
    <w:p w:rsidR="00180AAE" w:rsidRPr="000B6FD5" w:rsidRDefault="00180AAE" w:rsidP="00180AAE">
      <w:pPr>
        <w:pStyle w:val="Style23"/>
        <w:widowControl/>
        <w:numPr>
          <w:ilvl w:val="0"/>
          <w:numId w:val="8"/>
        </w:numPr>
        <w:tabs>
          <w:tab w:val="left" w:pos="216"/>
        </w:tabs>
        <w:spacing w:before="269"/>
        <w:ind w:left="216" w:hanging="216"/>
        <w:rPr>
          <w:rStyle w:val="FontStyle34"/>
          <w:sz w:val="24"/>
          <w:szCs w:val="24"/>
        </w:rPr>
      </w:pPr>
      <w:r w:rsidRPr="000B6FD5">
        <w:rPr>
          <w:rStyle w:val="FontStyle34"/>
          <w:sz w:val="24"/>
          <w:szCs w:val="24"/>
        </w:rPr>
        <w:t xml:space="preserve">il </w:t>
      </w:r>
      <w:r w:rsidRPr="000B6FD5">
        <w:rPr>
          <w:rStyle w:val="FontStyle36"/>
          <w:sz w:val="24"/>
          <w:szCs w:val="24"/>
          <w:u w:val="single"/>
        </w:rPr>
        <w:t>fondo dell'istituzione scolastica</w:t>
      </w:r>
      <w:r w:rsidRPr="000B6FD5">
        <w:rPr>
          <w:rStyle w:val="FontStyle36"/>
          <w:sz w:val="24"/>
          <w:szCs w:val="24"/>
        </w:rPr>
        <w:t xml:space="preserve">, </w:t>
      </w:r>
      <w:r w:rsidRPr="000B6FD5">
        <w:rPr>
          <w:rStyle w:val="FontStyle34"/>
          <w:sz w:val="24"/>
          <w:szCs w:val="24"/>
        </w:rPr>
        <w:t>per il pagamento degli istituti contrattuali di cui all'art. 88 del CCNL 29-11-2007 (ivi compresi, tra l'altro, il compenso spettante per l'indennità di direzione),</w:t>
      </w:r>
    </w:p>
    <w:p w:rsidR="00180AAE" w:rsidRPr="000B6FD5" w:rsidRDefault="00180AAE" w:rsidP="00180AAE">
      <w:pPr>
        <w:pStyle w:val="Style23"/>
        <w:widowControl/>
        <w:numPr>
          <w:ilvl w:val="0"/>
          <w:numId w:val="8"/>
        </w:numPr>
        <w:tabs>
          <w:tab w:val="left" w:pos="216"/>
        </w:tabs>
        <w:spacing w:line="274" w:lineRule="exact"/>
        <w:ind w:firstLine="0"/>
        <w:rPr>
          <w:rStyle w:val="FontStyle34"/>
          <w:sz w:val="24"/>
          <w:szCs w:val="24"/>
        </w:rPr>
      </w:pPr>
      <w:r w:rsidRPr="000B6FD5">
        <w:rPr>
          <w:rStyle w:val="FontStyle34"/>
          <w:sz w:val="24"/>
          <w:szCs w:val="24"/>
        </w:rPr>
        <w:t xml:space="preserve">le </w:t>
      </w:r>
      <w:r w:rsidRPr="000B6FD5">
        <w:rPr>
          <w:rStyle w:val="FontStyle36"/>
          <w:sz w:val="24"/>
          <w:szCs w:val="24"/>
          <w:u w:val="single"/>
        </w:rPr>
        <w:t>funzioni strumentali</w:t>
      </w:r>
      <w:r w:rsidRPr="000B6FD5">
        <w:rPr>
          <w:rStyle w:val="FontStyle36"/>
          <w:sz w:val="24"/>
          <w:szCs w:val="24"/>
        </w:rPr>
        <w:t xml:space="preserve"> </w:t>
      </w:r>
      <w:r w:rsidRPr="000B6FD5">
        <w:rPr>
          <w:rStyle w:val="FontStyle34"/>
          <w:sz w:val="24"/>
          <w:szCs w:val="24"/>
        </w:rPr>
        <w:t>al piano dell'offerta formativa (art. 33 CCNL);</w:t>
      </w:r>
    </w:p>
    <w:p w:rsidR="00180AAE" w:rsidRPr="000B6FD5" w:rsidRDefault="00180AAE" w:rsidP="00180AAE">
      <w:pPr>
        <w:pStyle w:val="Style23"/>
        <w:widowControl/>
        <w:numPr>
          <w:ilvl w:val="0"/>
          <w:numId w:val="8"/>
        </w:numPr>
        <w:tabs>
          <w:tab w:val="left" w:pos="216"/>
        </w:tabs>
        <w:spacing w:line="274" w:lineRule="exact"/>
        <w:ind w:firstLine="0"/>
        <w:rPr>
          <w:rStyle w:val="FontStyle34"/>
          <w:sz w:val="24"/>
          <w:szCs w:val="24"/>
        </w:rPr>
      </w:pPr>
      <w:r w:rsidRPr="000B6FD5">
        <w:rPr>
          <w:rStyle w:val="FontStyle34"/>
          <w:sz w:val="24"/>
          <w:szCs w:val="24"/>
        </w:rPr>
        <w:t xml:space="preserve">gli </w:t>
      </w:r>
      <w:r w:rsidRPr="000B6FD5">
        <w:rPr>
          <w:rStyle w:val="FontStyle36"/>
          <w:sz w:val="24"/>
          <w:szCs w:val="24"/>
          <w:u w:val="single"/>
        </w:rPr>
        <w:t>incarichi specifici</w:t>
      </w:r>
      <w:r w:rsidRPr="000B6FD5">
        <w:rPr>
          <w:rStyle w:val="FontStyle36"/>
          <w:sz w:val="24"/>
          <w:szCs w:val="24"/>
        </w:rPr>
        <w:t xml:space="preserve"> </w:t>
      </w:r>
      <w:r w:rsidRPr="000B6FD5">
        <w:rPr>
          <w:rStyle w:val="FontStyle34"/>
          <w:sz w:val="24"/>
          <w:szCs w:val="24"/>
        </w:rPr>
        <w:t>del personale ATA (art. 47 CCNL);</w:t>
      </w:r>
    </w:p>
    <w:p w:rsidR="00180AAE" w:rsidRPr="000B6FD5" w:rsidRDefault="00180AAE" w:rsidP="00065698">
      <w:pPr>
        <w:pStyle w:val="Style27"/>
        <w:widowControl/>
        <w:numPr>
          <w:ilvl w:val="0"/>
          <w:numId w:val="8"/>
        </w:numPr>
        <w:tabs>
          <w:tab w:val="left" w:pos="216"/>
        </w:tabs>
        <w:spacing w:line="274" w:lineRule="exact"/>
        <w:rPr>
          <w:rStyle w:val="FontStyle43"/>
          <w:b w:val="0"/>
          <w:bCs w:val="0"/>
          <w:sz w:val="24"/>
          <w:szCs w:val="24"/>
        </w:rPr>
      </w:pPr>
      <w:r w:rsidRPr="000B6FD5">
        <w:rPr>
          <w:rStyle w:val="FontStyle34"/>
          <w:sz w:val="24"/>
          <w:szCs w:val="24"/>
        </w:rPr>
        <w:t xml:space="preserve">le </w:t>
      </w:r>
      <w:r w:rsidRPr="000B6FD5">
        <w:rPr>
          <w:rStyle w:val="FontStyle36"/>
          <w:sz w:val="24"/>
          <w:szCs w:val="24"/>
          <w:u w:val="single"/>
        </w:rPr>
        <w:t>ore eccedenti per la sostituzione dei colleghi assenti</w:t>
      </w:r>
      <w:r w:rsidRPr="000B6FD5">
        <w:rPr>
          <w:rStyle w:val="FontStyle36"/>
          <w:sz w:val="24"/>
          <w:szCs w:val="24"/>
        </w:rPr>
        <w:t xml:space="preserve"> </w:t>
      </w:r>
      <w:r w:rsidRPr="000B6FD5">
        <w:rPr>
          <w:rStyle w:val="FontStyle34"/>
          <w:sz w:val="24"/>
          <w:szCs w:val="24"/>
        </w:rPr>
        <w:t>(art. 30 CCNL);</w:t>
      </w:r>
    </w:p>
    <w:p w:rsidR="00180AAE" w:rsidRPr="000B6FD5" w:rsidRDefault="00180AAE" w:rsidP="00180AAE">
      <w:pPr>
        <w:pStyle w:val="Style30"/>
        <w:widowControl/>
        <w:tabs>
          <w:tab w:val="left" w:leader="underscore" w:pos="9730"/>
        </w:tabs>
        <w:jc w:val="both"/>
        <w:rPr>
          <w:rStyle w:val="FontStyle42"/>
          <w:sz w:val="24"/>
          <w:szCs w:val="24"/>
        </w:rPr>
      </w:pPr>
    </w:p>
    <w:p w:rsidR="00180AAE" w:rsidRPr="000B6FD5" w:rsidRDefault="00180AAE" w:rsidP="00180AAE">
      <w:pPr>
        <w:pStyle w:val="Style30"/>
        <w:widowControl/>
        <w:tabs>
          <w:tab w:val="left" w:leader="underscore" w:pos="9730"/>
        </w:tabs>
        <w:jc w:val="both"/>
        <w:rPr>
          <w:rStyle w:val="FontStyle43"/>
          <w:sz w:val="24"/>
          <w:szCs w:val="24"/>
        </w:rPr>
      </w:pPr>
      <w:r w:rsidRPr="000B6FD5">
        <w:rPr>
          <w:rStyle w:val="FontStyle43"/>
          <w:sz w:val="24"/>
          <w:szCs w:val="24"/>
        </w:rPr>
        <w:t>ACCERTAMENTI MEDICO-LEGALI</w:t>
      </w:r>
    </w:p>
    <w:p w:rsidR="00180AAE" w:rsidRPr="000B6FD5" w:rsidRDefault="00180AAE" w:rsidP="00180AAE">
      <w:pPr>
        <w:pStyle w:val="Style30"/>
        <w:widowControl/>
        <w:jc w:val="both"/>
        <w:rPr>
          <w:rStyle w:val="FontStyle42"/>
          <w:sz w:val="24"/>
          <w:szCs w:val="24"/>
        </w:rPr>
      </w:pPr>
      <w:r w:rsidRPr="000B6FD5">
        <w:rPr>
          <w:rStyle w:val="FontStyle42"/>
          <w:sz w:val="24"/>
          <w:szCs w:val="24"/>
        </w:rPr>
        <w:t>L'articolo 14 comma 27 del decreto legge 95/2012 dispone che a decorrere dal 7 luglio 2012 il Ministero provvede direttamente al rimborso forfetario alle Regioni delle spese sostenute per gli accertamenti medico</w:t>
      </w:r>
      <w:r w:rsidRPr="000B6FD5">
        <w:rPr>
          <w:rStyle w:val="FontStyle42"/>
          <w:sz w:val="24"/>
          <w:szCs w:val="24"/>
        </w:rPr>
        <w:softHyphen/>
        <w:t>legali a favore del personale scolastico ed educativo.</w:t>
      </w:r>
    </w:p>
    <w:p w:rsidR="00180AAE" w:rsidRPr="000B6FD5" w:rsidRDefault="00180AAE" w:rsidP="00180AAE">
      <w:pPr>
        <w:pStyle w:val="Style30"/>
        <w:widowControl/>
        <w:jc w:val="both"/>
        <w:rPr>
          <w:rStyle w:val="FontStyle42"/>
          <w:sz w:val="24"/>
          <w:szCs w:val="24"/>
        </w:rPr>
      </w:pPr>
      <w:r w:rsidRPr="000B6FD5">
        <w:rPr>
          <w:rStyle w:val="FontStyle42"/>
          <w:sz w:val="24"/>
          <w:szCs w:val="24"/>
        </w:rPr>
        <w:t>In particolare codesta istituzione non dovrà assicurare alcu</w:t>
      </w:r>
      <w:r w:rsidR="000A6413" w:rsidRPr="000B6FD5">
        <w:rPr>
          <w:rStyle w:val="FontStyle42"/>
          <w:sz w:val="24"/>
          <w:szCs w:val="24"/>
        </w:rPr>
        <w:t>n adempimento nel corso del 2019</w:t>
      </w:r>
      <w:r w:rsidRPr="000B6FD5">
        <w:rPr>
          <w:rStyle w:val="FontStyle42"/>
          <w:sz w:val="24"/>
          <w:szCs w:val="24"/>
        </w:rPr>
        <w:t xml:space="preserve"> per il pagamento delle visite fiscali, né dovrà iscrivere in bilancio previsioni di entrata e di spesa al riguardo. Eventuali fatture relative accertamenti disposti successivamente al 7 luglio 2012 non dovranno essere pagate, previa comunicazione al riguardo da parte di codesta istituzione agli enti che le avessero emesse.</w:t>
      </w:r>
      <w:r w:rsidRPr="000B6FD5">
        <w:rPr>
          <w:rStyle w:val="FontStyle42"/>
          <w:sz w:val="24"/>
          <w:szCs w:val="24"/>
        </w:rPr>
        <w:tab/>
      </w:r>
    </w:p>
    <w:p w:rsidR="00180AAE" w:rsidRPr="000B6FD5" w:rsidRDefault="00180AAE" w:rsidP="00180AAE">
      <w:pPr>
        <w:pStyle w:val="Style21"/>
        <w:widowControl/>
        <w:spacing w:line="254" w:lineRule="exact"/>
        <w:rPr>
          <w:rStyle w:val="FontStyle43"/>
          <w:sz w:val="24"/>
          <w:szCs w:val="24"/>
        </w:rPr>
      </w:pPr>
      <w:r w:rsidRPr="000B6FD5">
        <w:rPr>
          <w:rStyle w:val="FontStyle43"/>
          <w:sz w:val="24"/>
          <w:szCs w:val="24"/>
        </w:rPr>
        <w:t>TARSU/TIA</w:t>
      </w:r>
    </w:p>
    <w:p w:rsidR="00180AAE" w:rsidRPr="000B6FD5" w:rsidRDefault="00180AAE" w:rsidP="00180AAE">
      <w:pPr>
        <w:pStyle w:val="Style30"/>
        <w:widowControl/>
        <w:tabs>
          <w:tab w:val="left" w:leader="underscore" w:pos="9734"/>
        </w:tabs>
        <w:jc w:val="both"/>
        <w:rPr>
          <w:rStyle w:val="FontStyle42"/>
          <w:sz w:val="24"/>
          <w:szCs w:val="24"/>
        </w:rPr>
      </w:pPr>
      <w:r w:rsidRPr="000B6FD5">
        <w:rPr>
          <w:rStyle w:val="FontStyle42"/>
          <w:sz w:val="24"/>
          <w:szCs w:val="24"/>
        </w:rPr>
        <w:t>Circa il pagamento della TARSU/TIA sono confermate le disposizioni vigenti, che prevedono l'assegnazione</w:t>
      </w:r>
      <w:r w:rsidR="00B92534" w:rsidRPr="000B6FD5">
        <w:rPr>
          <w:rStyle w:val="FontStyle42"/>
          <w:sz w:val="24"/>
          <w:szCs w:val="24"/>
        </w:rPr>
        <w:t xml:space="preserve"> </w:t>
      </w:r>
      <w:r w:rsidRPr="000B6FD5">
        <w:rPr>
          <w:rStyle w:val="FontStyle42"/>
          <w:sz w:val="24"/>
          <w:szCs w:val="24"/>
        </w:rPr>
        <w:t>diretta da parte del Ministero in favore dei Comuni, senza che sia previsto alcun adempimento</w:t>
      </w:r>
      <w:r w:rsidR="00B92534" w:rsidRPr="000B6FD5">
        <w:rPr>
          <w:rStyle w:val="FontStyle42"/>
          <w:sz w:val="24"/>
          <w:szCs w:val="24"/>
        </w:rPr>
        <w:t xml:space="preserve"> i</w:t>
      </w:r>
      <w:r w:rsidRPr="000B6FD5">
        <w:rPr>
          <w:rStyle w:val="FontStyle42"/>
          <w:sz w:val="24"/>
          <w:szCs w:val="24"/>
        </w:rPr>
        <w:t>n</w:t>
      </w:r>
      <w:r w:rsidR="00B92534" w:rsidRPr="000B6FD5">
        <w:rPr>
          <w:rStyle w:val="FontStyle42"/>
          <w:sz w:val="24"/>
          <w:szCs w:val="24"/>
        </w:rPr>
        <w:t xml:space="preserve"> </w:t>
      </w:r>
      <w:r w:rsidRPr="000B6FD5">
        <w:rPr>
          <w:rStyle w:val="FontStyle42"/>
          <w:sz w:val="24"/>
          <w:szCs w:val="24"/>
        </w:rPr>
        <w:t>carico</w:t>
      </w:r>
      <w:r w:rsidR="00B92534" w:rsidRPr="000B6FD5">
        <w:rPr>
          <w:rStyle w:val="FontStyle42"/>
          <w:sz w:val="24"/>
          <w:szCs w:val="24"/>
        </w:rPr>
        <w:t xml:space="preserve"> </w:t>
      </w:r>
      <w:r w:rsidRPr="000B6FD5">
        <w:rPr>
          <w:rStyle w:val="FontStyle42"/>
          <w:sz w:val="24"/>
          <w:szCs w:val="24"/>
        </w:rPr>
        <w:t>a</w:t>
      </w:r>
      <w:r w:rsidR="00B92534" w:rsidRPr="000B6FD5">
        <w:rPr>
          <w:rStyle w:val="FontStyle42"/>
          <w:sz w:val="24"/>
          <w:szCs w:val="24"/>
        </w:rPr>
        <w:t xml:space="preserve"> </w:t>
      </w:r>
      <w:r w:rsidRPr="000B6FD5">
        <w:rPr>
          <w:rStyle w:val="FontStyle42"/>
          <w:sz w:val="24"/>
          <w:szCs w:val="24"/>
        </w:rPr>
        <w:t>questa istituzione.</w:t>
      </w:r>
    </w:p>
    <w:p w:rsidR="00180AAE" w:rsidRPr="000B6FD5" w:rsidRDefault="00180AAE" w:rsidP="00180AAE">
      <w:pPr>
        <w:pStyle w:val="Style19"/>
        <w:widowControl/>
        <w:spacing w:line="240" w:lineRule="exact"/>
        <w:jc w:val="center"/>
        <w:rPr>
          <w:rStyle w:val="FontStyle42"/>
          <w:sz w:val="24"/>
          <w:szCs w:val="24"/>
        </w:rPr>
      </w:pPr>
    </w:p>
    <w:p w:rsidR="00180AAE" w:rsidRPr="000B6FD5" w:rsidRDefault="00180AAE" w:rsidP="00180AAE">
      <w:pPr>
        <w:pStyle w:val="Style7"/>
        <w:widowControl/>
        <w:spacing w:line="274" w:lineRule="exact"/>
        <w:rPr>
          <w:rStyle w:val="FontStyle42"/>
          <w:sz w:val="24"/>
          <w:szCs w:val="24"/>
        </w:rPr>
      </w:pPr>
      <w:r w:rsidRPr="000B6FD5">
        <w:rPr>
          <w:rStyle w:val="FontStyle42"/>
          <w:sz w:val="24"/>
          <w:szCs w:val="24"/>
        </w:rPr>
        <w:t>La Direzione Generale MIUR potrà disporre eventuali integrazioni alla risorsa finanziaria ordinaria secondo le istruzioni che verranno di volta in volta impartite.</w:t>
      </w:r>
    </w:p>
    <w:p w:rsidR="00180AAE" w:rsidRPr="000B6FD5" w:rsidRDefault="00180AAE" w:rsidP="00180AAE">
      <w:pPr>
        <w:pStyle w:val="Style20"/>
        <w:widowControl/>
        <w:spacing w:line="240" w:lineRule="exact"/>
        <w:ind w:left="259"/>
        <w:jc w:val="both"/>
        <w:rPr>
          <w:rStyle w:val="FontStyle42"/>
          <w:sz w:val="24"/>
          <w:szCs w:val="24"/>
        </w:rPr>
      </w:pPr>
    </w:p>
    <w:p w:rsidR="00064DD3" w:rsidRPr="000B6FD5" w:rsidRDefault="00064DD3" w:rsidP="00180AAE">
      <w:pPr>
        <w:pStyle w:val="Style6"/>
        <w:widowControl/>
        <w:spacing w:before="5" w:line="274" w:lineRule="exact"/>
        <w:rPr>
          <w:rStyle w:val="FontStyle42"/>
          <w:b/>
          <w:bCs/>
          <w:sz w:val="24"/>
          <w:szCs w:val="24"/>
        </w:rPr>
      </w:pPr>
    </w:p>
    <w:p w:rsidR="00180AAE" w:rsidRPr="000B6FD5" w:rsidRDefault="00180AAE" w:rsidP="00180AAE">
      <w:pPr>
        <w:pStyle w:val="Style19"/>
        <w:widowControl/>
        <w:spacing w:before="120" w:line="240" w:lineRule="auto"/>
        <w:jc w:val="left"/>
        <w:rPr>
          <w:rStyle w:val="FontStyle37"/>
        </w:rPr>
      </w:pPr>
      <w:r w:rsidRPr="000B6FD5">
        <w:rPr>
          <w:rStyle w:val="FontStyle37"/>
        </w:rPr>
        <w:t xml:space="preserve">PARTE SECONDA </w:t>
      </w:r>
      <w:r w:rsidR="000B6FD5" w:rsidRPr="000B6FD5">
        <w:rPr>
          <w:rStyle w:val="FontStyle37"/>
        </w:rPr>
        <w:t>–</w:t>
      </w:r>
      <w:r w:rsidRPr="000B6FD5">
        <w:rPr>
          <w:rStyle w:val="FontStyle37"/>
        </w:rPr>
        <w:t xml:space="preserve"> SPESE</w:t>
      </w:r>
    </w:p>
    <w:p w:rsidR="000B6FD5" w:rsidRPr="000B6FD5" w:rsidRDefault="000B6FD5" w:rsidP="00180AAE">
      <w:pPr>
        <w:pStyle w:val="Style19"/>
        <w:widowControl/>
        <w:spacing w:before="120" w:line="240" w:lineRule="auto"/>
        <w:jc w:val="left"/>
        <w:rPr>
          <w:rStyle w:val="FontStyle37"/>
        </w:rPr>
      </w:pPr>
    </w:p>
    <w:p w:rsidR="00180AAE" w:rsidRPr="000B6FD5" w:rsidRDefault="00180AAE" w:rsidP="00180AAE">
      <w:pPr>
        <w:pStyle w:val="Style7"/>
        <w:widowControl/>
        <w:spacing w:before="48" w:line="274" w:lineRule="exact"/>
        <w:jc w:val="both"/>
        <w:rPr>
          <w:rStyle w:val="FontStyle34"/>
          <w:sz w:val="24"/>
          <w:szCs w:val="24"/>
        </w:rPr>
      </w:pPr>
      <w:r w:rsidRPr="000B6FD5">
        <w:rPr>
          <w:rStyle w:val="FontStyle34"/>
          <w:sz w:val="24"/>
          <w:szCs w:val="24"/>
        </w:rPr>
        <w:t>Nell'elaborazione del Programma Annuale le risorse vengono destinate a quelle attività   che possono ampliare, arricchire e migliorare  l'offerta formativa con una progettualità più ampia , mirata, qualificante ed innovativa . Si mira inoltre a:</w:t>
      </w:r>
    </w:p>
    <w:p w:rsidR="00FB34DF" w:rsidRPr="000B6FD5" w:rsidRDefault="00180AAE" w:rsidP="00180AAE">
      <w:pPr>
        <w:pStyle w:val="Style7"/>
        <w:widowControl/>
        <w:spacing w:line="274" w:lineRule="exact"/>
        <w:ind w:right="2765"/>
        <w:jc w:val="both"/>
        <w:rPr>
          <w:rStyle w:val="FontStyle34"/>
          <w:sz w:val="24"/>
          <w:szCs w:val="24"/>
        </w:rPr>
      </w:pPr>
      <w:r w:rsidRPr="000B6FD5">
        <w:rPr>
          <w:rStyle w:val="FontStyle34"/>
          <w:sz w:val="24"/>
          <w:szCs w:val="24"/>
        </w:rPr>
        <w:t xml:space="preserve">-rafforzare il patrimonio delle risorse didattiche, scientifiche e librarie; </w:t>
      </w:r>
    </w:p>
    <w:p w:rsidR="00180AAE" w:rsidRPr="000B6FD5" w:rsidRDefault="00FB34DF" w:rsidP="00180AAE">
      <w:pPr>
        <w:pStyle w:val="Style7"/>
        <w:widowControl/>
        <w:spacing w:line="274" w:lineRule="exact"/>
        <w:ind w:right="2765"/>
        <w:jc w:val="both"/>
        <w:rPr>
          <w:rStyle w:val="FontStyle34"/>
          <w:sz w:val="24"/>
          <w:szCs w:val="24"/>
        </w:rPr>
      </w:pPr>
      <w:r w:rsidRPr="000B6FD5">
        <w:rPr>
          <w:rStyle w:val="FontStyle34"/>
          <w:sz w:val="24"/>
          <w:szCs w:val="24"/>
        </w:rPr>
        <w:t>-</w:t>
      </w:r>
      <w:r w:rsidR="00180AAE" w:rsidRPr="000B6FD5">
        <w:rPr>
          <w:rStyle w:val="FontStyle34"/>
          <w:sz w:val="24"/>
          <w:szCs w:val="24"/>
        </w:rPr>
        <w:t>garantire le</w:t>
      </w:r>
      <w:r w:rsidR="00DD5BD2" w:rsidRPr="000B6FD5">
        <w:rPr>
          <w:rStyle w:val="FontStyle34"/>
          <w:sz w:val="24"/>
          <w:szCs w:val="24"/>
        </w:rPr>
        <w:t xml:space="preserve"> </w:t>
      </w:r>
      <w:r w:rsidR="00065698" w:rsidRPr="000B6FD5">
        <w:rPr>
          <w:rStyle w:val="FontStyle34"/>
          <w:sz w:val="24"/>
          <w:szCs w:val="24"/>
        </w:rPr>
        <w:t>r</w:t>
      </w:r>
      <w:r w:rsidR="00DD5BD2" w:rsidRPr="000B6FD5">
        <w:rPr>
          <w:rStyle w:val="FontStyle34"/>
          <w:sz w:val="24"/>
          <w:szCs w:val="24"/>
        </w:rPr>
        <w:t>i</w:t>
      </w:r>
      <w:r w:rsidR="00180AAE" w:rsidRPr="000B6FD5">
        <w:rPr>
          <w:rStyle w:val="FontStyle34"/>
          <w:sz w:val="24"/>
          <w:szCs w:val="24"/>
        </w:rPr>
        <w:t>sorse necessarie per l'attività quotidiana;</w:t>
      </w:r>
    </w:p>
    <w:p w:rsidR="00180AAE" w:rsidRPr="000B6FD5" w:rsidRDefault="00180AAE" w:rsidP="00180AAE">
      <w:pPr>
        <w:pStyle w:val="Style6"/>
        <w:widowControl/>
        <w:spacing w:line="274" w:lineRule="exact"/>
        <w:rPr>
          <w:rStyle w:val="FontStyle34"/>
          <w:sz w:val="24"/>
          <w:szCs w:val="24"/>
        </w:rPr>
      </w:pPr>
      <w:r w:rsidRPr="000B6FD5">
        <w:rPr>
          <w:rStyle w:val="FontStyle34"/>
          <w:sz w:val="24"/>
          <w:szCs w:val="24"/>
        </w:rPr>
        <w:t xml:space="preserve">-ampliare l'offerta formativa delle attività. </w:t>
      </w:r>
    </w:p>
    <w:p w:rsidR="00180AAE" w:rsidRDefault="00180AAE" w:rsidP="00180AAE">
      <w:pPr>
        <w:pStyle w:val="Style6"/>
        <w:widowControl/>
        <w:spacing w:line="274" w:lineRule="exact"/>
        <w:rPr>
          <w:rStyle w:val="FontStyle34"/>
          <w:sz w:val="24"/>
          <w:szCs w:val="24"/>
        </w:rPr>
      </w:pPr>
      <w:r w:rsidRPr="000B6FD5">
        <w:rPr>
          <w:rStyle w:val="FontStyle34"/>
          <w:sz w:val="24"/>
          <w:szCs w:val="24"/>
        </w:rPr>
        <w:t>Per quanto attiene alla dimostrazione analitica delle poste finanziarie che compongono il programma annuale per le spese delle varie aree o aggregazioni si ritiene di dover porre in evidenza quelle riguardanti l</w:t>
      </w:r>
      <w:r w:rsidR="00B92534" w:rsidRPr="000B6FD5">
        <w:rPr>
          <w:rStyle w:val="FontStyle34"/>
          <w:sz w:val="24"/>
          <w:szCs w:val="24"/>
        </w:rPr>
        <w:t>e sotto indicate finalizzazioni, si</w:t>
      </w:r>
      <w:r w:rsidRPr="000B6FD5">
        <w:rPr>
          <w:rStyle w:val="FontStyle34"/>
          <w:sz w:val="24"/>
          <w:szCs w:val="24"/>
        </w:rPr>
        <w:t xml:space="preserve"> riporta di seguito il quadro generale riassuntivo delle spese, per poi procedere ad un’ analisi delle singole voci:</w:t>
      </w:r>
    </w:p>
    <w:p w:rsidR="00635FD7" w:rsidRDefault="00635FD7" w:rsidP="00180AAE">
      <w:pPr>
        <w:pStyle w:val="Style6"/>
        <w:widowControl/>
        <w:spacing w:line="274" w:lineRule="exact"/>
        <w:rPr>
          <w:rStyle w:val="FontStyle34"/>
          <w:sz w:val="24"/>
          <w:szCs w:val="24"/>
        </w:rPr>
      </w:pPr>
    </w:p>
    <w:p w:rsidR="00635FD7" w:rsidRPr="000B6FD5" w:rsidRDefault="00635FD7" w:rsidP="00180AAE">
      <w:pPr>
        <w:pStyle w:val="Style6"/>
        <w:widowControl/>
        <w:spacing w:line="274" w:lineRule="exact"/>
        <w:rPr>
          <w:rStyle w:val="FontStyle34"/>
          <w:sz w:val="24"/>
          <w:szCs w:val="24"/>
        </w:rPr>
      </w:pPr>
    </w:p>
    <w:p w:rsidR="00180AAE" w:rsidRPr="000B6FD5" w:rsidRDefault="00180AAE" w:rsidP="00180AAE">
      <w:pPr>
        <w:pStyle w:val="Style6"/>
        <w:widowControl/>
        <w:spacing w:line="274" w:lineRule="exact"/>
        <w:rPr>
          <w:rStyle w:val="FontStyle34"/>
          <w:sz w:val="18"/>
          <w:szCs w:val="18"/>
        </w:rPr>
      </w:pPr>
    </w:p>
    <w:tbl>
      <w:tblPr>
        <w:tblW w:w="10100" w:type="dxa"/>
        <w:jc w:val="center"/>
        <w:tblCellMar>
          <w:left w:w="70" w:type="dxa"/>
          <w:right w:w="70" w:type="dxa"/>
        </w:tblCellMar>
        <w:tblLook w:val="0000" w:firstRow="0" w:lastRow="0" w:firstColumn="0" w:lastColumn="0" w:noHBand="0" w:noVBand="0"/>
      </w:tblPr>
      <w:tblGrid>
        <w:gridCol w:w="285"/>
        <w:gridCol w:w="413"/>
        <w:gridCol w:w="3761"/>
        <w:gridCol w:w="160"/>
        <w:gridCol w:w="820"/>
        <w:gridCol w:w="321"/>
        <w:gridCol w:w="912"/>
        <w:gridCol w:w="363"/>
        <w:gridCol w:w="1134"/>
        <w:gridCol w:w="567"/>
        <w:gridCol w:w="1364"/>
      </w:tblGrid>
      <w:tr w:rsidR="00237E98" w:rsidRPr="000B6FD5" w:rsidTr="00237E98">
        <w:trPr>
          <w:gridAfter w:val="4"/>
          <w:wAfter w:w="3428" w:type="dxa"/>
          <w:trHeight w:val="321"/>
          <w:jc w:val="center"/>
        </w:trPr>
        <w:tc>
          <w:tcPr>
            <w:tcW w:w="285"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rStyle w:val="FontStyle34"/>
                <w:sz w:val="18"/>
                <w:szCs w:val="18"/>
              </w:rPr>
            </w:pP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rStyle w:val="FontStyle34"/>
                <w:sz w:val="18"/>
                <w:szCs w:val="18"/>
              </w:rPr>
            </w:pPr>
            <w:r w:rsidRPr="000B6FD5">
              <w:rPr>
                <w:rStyle w:val="FontStyle34"/>
                <w:sz w:val="18"/>
                <w:szCs w:val="18"/>
              </w:rPr>
              <w:t> </w:t>
            </w:r>
          </w:p>
        </w:tc>
        <w:tc>
          <w:tcPr>
            <w:tcW w:w="3761" w:type="dxa"/>
            <w:tcBorders>
              <w:top w:val="single" w:sz="4" w:space="0" w:color="auto"/>
              <w:left w:val="nil"/>
              <w:bottom w:val="single" w:sz="4" w:space="0" w:color="auto"/>
              <w:right w:val="nil"/>
            </w:tcBorders>
            <w:shd w:val="clear" w:color="auto" w:fill="auto"/>
          </w:tcPr>
          <w:p w:rsidR="00237E98" w:rsidRPr="000B6FD5" w:rsidRDefault="00237E98" w:rsidP="00265544">
            <w:pPr>
              <w:rPr>
                <w:rStyle w:val="FontStyle34"/>
                <w:sz w:val="18"/>
                <w:szCs w:val="18"/>
              </w:rPr>
            </w:pPr>
            <w:r w:rsidRPr="000B6FD5">
              <w:rPr>
                <w:rStyle w:val="FontStyle34"/>
                <w:sz w:val="18"/>
                <w:szCs w:val="18"/>
              </w:rPr>
              <w:t>ATTIVITA'</w:t>
            </w:r>
          </w:p>
        </w:tc>
        <w:tc>
          <w:tcPr>
            <w:tcW w:w="160"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rPr>
                <w:rStyle w:val="FontStyle34"/>
                <w:sz w:val="18"/>
                <w:szCs w:val="18"/>
              </w:rPr>
            </w:pPr>
          </w:p>
        </w:tc>
        <w:tc>
          <w:tcPr>
            <w:tcW w:w="820"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rPr>
                <w:rStyle w:val="FontStyle34"/>
                <w:sz w:val="18"/>
                <w:szCs w:val="18"/>
              </w:rPr>
            </w:pPr>
          </w:p>
        </w:tc>
        <w:tc>
          <w:tcPr>
            <w:tcW w:w="1233" w:type="dxa"/>
            <w:gridSpan w:val="2"/>
            <w:tcBorders>
              <w:top w:val="single" w:sz="4" w:space="0" w:color="auto"/>
              <w:left w:val="nil"/>
              <w:bottom w:val="single" w:sz="4" w:space="0" w:color="auto"/>
              <w:right w:val="single" w:sz="4" w:space="0" w:color="auto"/>
            </w:tcBorders>
          </w:tcPr>
          <w:p w:rsidR="00237E98" w:rsidRPr="000B6FD5" w:rsidRDefault="00237E98" w:rsidP="00265544">
            <w:pPr>
              <w:rPr>
                <w:rStyle w:val="FontStyle34"/>
                <w:sz w:val="18"/>
                <w:szCs w:val="18"/>
              </w:rPr>
            </w:pPr>
            <w:r w:rsidRPr="000B6FD5">
              <w:rPr>
                <w:rStyle w:val="FontStyle34"/>
                <w:sz w:val="18"/>
                <w:szCs w:val="18"/>
              </w:rPr>
              <w:t>TOTALE</w:t>
            </w:r>
          </w:p>
        </w:tc>
      </w:tr>
      <w:tr w:rsidR="00237E98" w:rsidRPr="000B6FD5" w:rsidTr="00237E98">
        <w:trPr>
          <w:trHeight w:val="255"/>
          <w:jc w:val="center"/>
        </w:trPr>
        <w:tc>
          <w:tcPr>
            <w:tcW w:w="285"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265544">
            <w:pPr>
              <w:rPr>
                <w:b/>
                <w:bCs/>
                <w:sz w:val="18"/>
                <w:szCs w:val="18"/>
              </w:rPr>
            </w:pPr>
            <w:r w:rsidRPr="000B6FD5">
              <w:rPr>
                <w:b/>
                <w:bCs/>
                <w:sz w:val="18"/>
                <w:szCs w:val="18"/>
              </w:rPr>
              <w:t>A</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rPr>
            </w:pPr>
            <w:r w:rsidRPr="000B6FD5">
              <w:rPr>
                <w:b/>
                <w:bCs/>
                <w:sz w:val="18"/>
                <w:szCs w:val="18"/>
              </w:rPr>
              <w:t>1</w:t>
            </w:r>
          </w:p>
        </w:tc>
        <w:tc>
          <w:tcPr>
            <w:tcW w:w="3761" w:type="dxa"/>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rPr>
                <w:bCs/>
                <w:sz w:val="18"/>
                <w:szCs w:val="18"/>
              </w:rPr>
            </w:pPr>
            <w:r w:rsidRPr="000B6FD5">
              <w:rPr>
                <w:bCs/>
                <w:sz w:val="18"/>
                <w:szCs w:val="18"/>
              </w:rPr>
              <w:t>Funz. Gen. e decoro della Scuola</w:t>
            </w:r>
          </w:p>
        </w:tc>
        <w:tc>
          <w:tcPr>
            <w:tcW w:w="1301" w:type="dxa"/>
            <w:gridSpan w:val="3"/>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B92534">
            <w:pPr>
              <w:jc w:val="center"/>
              <w:rPr>
                <w:bCs/>
                <w:sz w:val="18"/>
                <w:szCs w:val="18"/>
              </w:rPr>
            </w:pPr>
            <w:r w:rsidRPr="000B6FD5">
              <w:rPr>
                <w:bCs/>
                <w:sz w:val="18"/>
                <w:szCs w:val="18"/>
              </w:rPr>
              <w:t xml:space="preserve">04  </w:t>
            </w:r>
            <w:r w:rsidR="00FB34DF" w:rsidRPr="000B6FD5">
              <w:rPr>
                <w:bCs/>
                <w:sz w:val="18"/>
                <w:szCs w:val="18"/>
              </w:rPr>
              <w:t xml:space="preserve">       </w:t>
            </w:r>
            <w:r w:rsidRPr="000B6FD5">
              <w:rPr>
                <w:bCs/>
                <w:sz w:val="18"/>
                <w:szCs w:val="18"/>
              </w:rPr>
              <w:t xml:space="preserve"> €.6.675,98</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5C5A00">
            <w:pPr>
              <w:jc w:val="center"/>
              <w:rPr>
                <w:bCs/>
                <w:sz w:val="18"/>
                <w:szCs w:val="18"/>
              </w:rPr>
            </w:pPr>
          </w:p>
        </w:tc>
        <w:tc>
          <w:tcPr>
            <w:tcW w:w="1134" w:type="dxa"/>
            <w:tcBorders>
              <w:top w:val="single" w:sz="4" w:space="0" w:color="auto"/>
              <w:left w:val="nil"/>
              <w:bottom w:val="single" w:sz="4" w:space="0" w:color="auto"/>
              <w:right w:val="single" w:sz="4" w:space="0" w:color="auto"/>
            </w:tcBorders>
            <w:vAlign w:val="center"/>
          </w:tcPr>
          <w:p w:rsidR="00237E98" w:rsidRPr="000B6FD5" w:rsidRDefault="00237E98" w:rsidP="005C5A00">
            <w:pPr>
              <w:jc w:val="right"/>
              <w:rPr>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bCs/>
                <w:sz w:val="18"/>
                <w:szCs w:val="18"/>
                <w:lang w:val="en-US"/>
              </w:rPr>
            </w:pPr>
          </w:p>
        </w:tc>
        <w:tc>
          <w:tcPr>
            <w:tcW w:w="1364"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ED27B3">
            <w:pPr>
              <w:jc w:val="right"/>
              <w:rPr>
                <w:color w:val="0000FF"/>
                <w:sz w:val="18"/>
                <w:szCs w:val="18"/>
                <w:u w:val="single"/>
                <w:lang w:val="en-US"/>
              </w:rPr>
            </w:pPr>
            <w:r w:rsidRPr="000B6FD5">
              <w:rPr>
                <w:color w:val="0000FF"/>
                <w:sz w:val="18"/>
                <w:szCs w:val="18"/>
                <w:u w:val="single"/>
                <w:lang w:val="en-US"/>
              </w:rPr>
              <w:t>€. 6.675,98</w:t>
            </w:r>
          </w:p>
        </w:tc>
      </w:tr>
      <w:tr w:rsidR="00237E98" w:rsidRPr="000B6FD5" w:rsidTr="00237E98">
        <w:trPr>
          <w:trHeight w:val="255"/>
          <w:jc w:val="center"/>
        </w:trPr>
        <w:tc>
          <w:tcPr>
            <w:tcW w:w="285"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265544">
            <w:pPr>
              <w:rPr>
                <w:b/>
                <w:bCs/>
                <w:sz w:val="18"/>
                <w:szCs w:val="18"/>
              </w:rPr>
            </w:pPr>
            <w:r w:rsidRPr="000B6FD5">
              <w:rPr>
                <w:b/>
                <w:bCs/>
                <w:sz w:val="18"/>
                <w:szCs w:val="18"/>
              </w:rPr>
              <w:t>A</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rPr>
            </w:pPr>
            <w:r w:rsidRPr="000B6FD5">
              <w:rPr>
                <w:b/>
                <w:bCs/>
                <w:sz w:val="18"/>
                <w:szCs w:val="18"/>
              </w:rPr>
              <w:t>2</w:t>
            </w:r>
          </w:p>
        </w:tc>
        <w:tc>
          <w:tcPr>
            <w:tcW w:w="3761" w:type="dxa"/>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rPr>
                <w:bCs/>
                <w:sz w:val="18"/>
                <w:szCs w:val="18"/>
              </w:rPr>
            </w:pPr>
            <w:r w:rsidRPr="000B6FD5">
              <w:rPr>
                <w:bCs/>
                <w:sz w:val="18"/>
                <w:szCs w:val="18"/>
              </w:rPr>
              <w:t>Funzionamento amministrativo</w:t>
            </w:r>
          </w:p>
        </w:tc>
        <w:tc>
          <w:tcPr>
            <w:tcW w:w="1301" w:type="dxa"/>
            <w:gridSpan w:val="3"/>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B92534">
            <w:pPr>
              <w:jc w:val="center"/>
              <w:rPr>
                <w:bCs/>
                <w:sz w:val="18"/>
                <w:szCs w:val="18"/>
              </w:rPr>
            </w:pPr>
            <w:r w:rsidRPr="000B6FD5">
              <w:rPr>
                <w:bCs/>
                <w:sz w:val="18"/>
                <w:szCs w:val="18"/>
              </w:rPr>
              <w:t>02</w:t>
            </w:r>
          </w:p>
          <w:p w:rsidR="00237E98" w:rsidRPr="000B6FD5" w:rsidRDefault="00FB34DF" w:rsidP="00B92534">
            <w:pPr>
              <w:jc w:val="center"/>
              <w:rPr>
                <w:bCs/>
                <w:sz w:val="18"/>
                <w:szCs w:val="18"/>
              </w:rPr>
            </w:pPr>
            <w:r w:rsidRPr="000B6FD5">
              <w:rPr>
                <w:bCs/>
                <w:sz w:val="18"/>
                <w:szCs w:val="18"/>
              </w:rPr>
              <w:t>€.3.3</w:t>
            </w:r>
            <w:r w:rsidR="00237E98" w:rsidRPr="000B6FD5">
              <w:rPr>
                <w:bCs/>
                <w:sz w:val="18"/>
                <w:szCs w:val="18"/>
              </w:rPr>
              <w:t>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jc w:val="right"/>
              <w:rPr>
                <w:bCs/>
                <w:sz w:val="18"/>
                <w:szCs w:val="18"/>
              </w:rPr>
            </w:pPr>
            <w:r w:rsidRPr="000B6FD5">
              <w:rPr>
                <w:bCs/>
                <w:sz w:val="18"/>
                <w:szCs w:val="18"/>
              </w:rPr>
              <w:t>03</w:t>
            </w:r>
          </w:p>
          <w:p w:rsidR="00237E98" w:rsidRPr="000B6FD5" w:rsidRDefault="00237E98" w:rsidP="00265544">
            <w:pPr>
              <w:jc w:val="right"/>
              <w:rPr>
                <w:bCs/>
                <w:sz w:val="18"/>
                <w:szCs w:val="18"/>
              </w:rPr>
            </w:pPr>
            <w:r w:rsidRPr="000B6FD5">
              <w:rPr>
                <w:bCs/>
                <w:sz w:val="18"/>
                <w:szCs w:val="18"/>
              </w:rPr>
              <w:t>€.15.749,90</w:t>
            </w:r>
          </w:p>
        </w:tc>
        <w:tc>
          <w:tcPr>
            <w:tcW w:w="1134" w:type="dxa"/>
            <w:tcBorders>
              <w:top w:val="single" w:sz="4" w:space="0" w:color="auto"/>
              <w:left w:val="nil"/>
              <w:bottom w:val="single" w:sz="4" w:space="0" w:color="auto"/>
              <w:right w:val="single" w:sz="4" w:space="0" w:color="auto"/>
            </w:tcBorders>
            <w:vAlign w:val="center"/>
          </w:tcPr>
          <w:p w:rsidR="00237E98" w:rsidRPr="000B6FD5" w:rsidRDefault="00237E98" w:rsidP="00406379">
            <w:pPr>
              <w:jc w:val="right"/>
              <w:rPr>
                <w:bCs/>
                <w:sz w:val="18"/>
                <w:szCs w:val="18"/>
                <w:lang w:val="en-US"/>
              </w:rPr>
            </w:pPr>
            <w:r w:rsidRPr="000B6FD5">
              <w:rPr>
                <w:bCs/>
                <w:sz w:val="18"/>
                <w:szCs w:val="18"/>
                <w:lang w:val="en-US"/>
              </w:rPr>
              <w:t>05                  €. 800,00</w:t>
            </w: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bCs/>
                <w:sz w:val="18"/>
                <w:szCs w:val="18"/>
                <w:lang w:val="en-US"/>
              </w:rPr>
            </w:pPr>
          </w:p>
        </w:tc>
        <w:tc>
          <w:tcPr>
            <w:tcW w:w="1364"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5C5A00">
            <w:pPr>
              <w:jc w:val="right"/>
              <w:rPr>
                <w:color w:val="0000FF"/>
                <w:sz w:val="18"/>
                <w:szCs w:val="18"/>
                <w:u w:val="single"/>
                <w:lang w:val="en-US"/>
              </w:rPr>
            </w:pPr>
            <w:r w:rsidRPr="000B6FD5">
              <w:rPr>
                <w:color w:val="0000FF"/>
                <w:sz w:val="18"/>
                <w:szCs w:val="18"/>
                <w:u w:val="single"/>
                <w:lang w:val="en-US"/>
              </w:rPr>
              <w:t>€.19.849,90</w:t>
            </w:r>
          </w:p>
        </w:tc>
      </w:tr>
      <w:tr w:rsidR="00237E98" w:rsidRPr="000B6FD5" w:rsidTr="00237E98">
        <w:trPr>
          <w:trHeight w:val="255"/>
          <w:jc w:val="center"/>
        </w:trPr>
        <w:tc>
          <w:tcPr>
            <w:tcW w:w="285" w:type="dxa"/>
            <w:tcBorders>
              <w:top w:val="nil"/>
              <w:left w:val="single" w:sz="4" w:space="0" w:color="auto"/>
              <w:bottom w:val="single" w:sz="4" w:space="0" w:color="auto"/>
              <w:right w:val="single" w:sz="4" w:space="0" w:color="auto"/>
            </w:tcBorders>
            <w:vAlign w:val="bottom"/>
          </w:tcPr>
          <w:p w:rsidR="00237E98" w:rsidRPr="000B6FD5" w:rsidRDefault="00237E98" w:rsidP="00265544">
            <w:pPr>
              <w:rPr>
                <w:b/>
                <w:bCs/>
                <w:sz w:val="18"/>
                <w:szCs w:val="18"/>
                <w:lang w:val="en-US"/>
              </w:rPr>
            </w:pPr>
            <w:r w:rsidRPr="000B6FD5">
              <w:rPr>
                <w:b/>
                <w:bCs/>
                <w:sz w:val="18"/>
                <w:szCs w:val="18"/>
                <w:lang w:val="en-US"/>
              </w:rPr>
              <w:t>A</w:t>
            </w:r>
          </w:p>
        </w:tc>
        <w:tc>
          <w:tcPr>
            <w:tcW w:w="413" w:type="dxa"/>
            <w:tcBorders>
              <w:top w:val="nil"/>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r w:rsidRPr="000B6FD5">
              <w:rPr>
                <w:b/>
                <w:bCs/>
                <w:sz w:val="18"/>
                <w:szCs w:val="18"/>
                <w:lang w:val="en-US"/>
              </w:rPr>
              <w:t>3</w:t>
            </w:r>
          </w:p>
        </w:tc>
        <w:tc>
          <w:tcPr>
            <w:tcW w:w="3761" w:type="dxa"/>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rPr>
                <w:bCs/>
                <w:sz w:val="18"/>
                <w:szCs w:val="18"/>
                <w:lang w:val="en-US"/>
              </w:rPr>
            </w:pPr>
            <w:r w:rsidRPr="000B6FD5">
              <w:rPr>
                <w:bCs/>
                <w:sz w:val="18"/>
                <w:szCs w:val="18"/>
                <w:lang w:val="en-US"/>
              </w:rPr>
              <w:t>Didattica</w:t>
            </w:r>
          </w:p>
        </w:tc>
        <w:tc>
          <w:tcPr>
            <w:tcW w:w="1301" w:type="dxa"/>
            <w:gridSpan w:val="3"/>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jc w:val="right"/>
              <w:rPr>
                <w:bCs/>
                <w:sz w:val="18"/>
                <w:szCs w:val="18"/>
                <w:lang w:val="en-US"/>
              </w:rPr>
            </w:pPr>
            <w:r w:rsidRPr="000B6FD5">
              <w:rPr>
                <w:bCs/>
                <w:sz w:val="18"/>
                <w:szCs w:val="18"/>
                <w:lang w:val="en-US"/>
              </w:rPr>
              <w:t>02</w:t>
            </w:r>
          </w:p>
          <w:p w:rsidR="00237E98" w:rsidRPr="000B6FD5" w:rsidRDefault="00237E98" w:rsidP="005C5A00">
            <w:pPr>
              <w:jc w:val="right"/>
              <w:rPr>
                <w:bCs/>
                <w:sz w:val="18"/>
                <w:szCs w:val="18"/>
                <w:lang w:val="en-US"/>
              </w:rPr>
            </w:pPr>
            <w:r w:rsidRPr="000B6FD5">
              <w:rPr>
                <w:bCs/>
                <w:sz w:val="18"/>
                <w:szCs w:val="18"/>
                <w:lang w:val="en-US"/>
              </w:rPr>
              <w:t xml:space="preserve"> €.5.500,00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r w:rsidRPr="000B6FD5">
              <w:rPr>
                <w:b/>
                <w:bCs/>
                <w:sz w:val="18"/>
                <w:szCs w:val="18"/>
                <w:lang w:val="en-US"/>
              </w:rPr>
              <w:t>03</w:t>
            </w:r>
          </w:p>
          <w:p w:rsidR="00237E98" w:rsidRPr="000B6FD5" w:rsidRDefault="00237E98" w:rsidP="00910594">
            <w:pPr>
              <w:jc w:val="right"/>
              <w:rPr>
                <w:b/>
                <w:bCs/>
                <w:sz w:val="18"/>
                <w:szCs w:val="18"/>
                <w:lang w:val="en-US"/>
              </w:rPr>
            </w:pPr>
            <w:r w:rsidRPr="000B6FD5">
              <w:rPr>
                <w:b/>
                <w:bCs/>
                <w:sz w:val="18"/>
                <w:szCs w:val="18"/>
                <w:lang w:val="en-US"/>
              </w:rPr>
              <w:t>€.500,00</w:t>
            </w:r>
          </w:p>
        </w:tc>
        <w:tc>
          <w:tcPr>
            <w:tcW w:w="1134" w:type="dxa"/>
            <w:tcBorders>
              <w:top w:val="single" w:sz="4" w:space="0" w:color="auto"/>
              <w:left w:val="nil"/>
              <w:bottom w:val="single" w:sz="4" w:space="0" w:color="auto"/>
              <w:right w:val="single" w:sz="4" w:space="0" w:color="auto"/>
            </w:tcBorders>
            <w:vAlign w:val="center"/>
          </w:tcPr>
          <w:p w:rsidR="00237E98" w:rsidRPr="000B6FD5" w:rsidRDefault="00237E98" w:rsidP="00265544">
            <w:pPr>
              <w:jc w:val="right"/>
              <w:rPr>
                <w:b/>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rStyle w:val="FontStyle34"/>
                <w:sz w:val="18"/>
                <w:szCs w:val="18"/>
                <w:lang w:val="en-US"/>
              </w:rPr>
            </w:pPr>
          </w:p>
        </w:tc>
        <w:tc>
          <w:tcPr>
            <w:tcW w:w="1364"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910594">
            <w:pPr>
              <w:jc w:val="right"/>
              <w:rPr>
                <w:color w:val="0000FF"/>
                <w:sz w:val="18"/>
                <w:szCs w:val="18"/>
                <w:u w:val="single"/>
                <w:lang w:val="en-US"/>
              </w:rPr>
            </w:pPr>
            <w:r w:rsidRPr="000B6FD5">
              <w:rPr>
                <w:color w:val="0000FF"/>
                <w:sz w:val="18"/>
                <w:szCs w:val="18"/>
                <w:u w:val="single"/>
                <w:lang w:val="en-US"/>
              </w:rPr>
              <w:t>€.6.000,00</w:t>
            </w:r>
          </w:p>
        </w:tc>
      </w:tr>
      <w:tr w:rsidR="00237E98" w:rsidRPr="000B6FD5" w:rsidTr="00237E98">
        <w:trPr>
          <w:trHeight w:val="255"/>
          <w:jc w:val="center"/>
        </w:trPr>
        <w:tc>
          <w:tcPr>
            <w:tcW w:w="285" w:type="dxa"/>
            <w:tcBorders>
              <w:top w:val="nil"/>
              <w:left w:val="single" w:sz="4" w:space="0" w:color="auto"/>
              <w:bottom w:val="single" w:sz="4" w:space="0" w:color="auto"/>
              <w:right w:val="single" w:sz="4" w:space="0" w:color="auto"/>
            </w:tcBorders>
            <w:vAlign w:val="bottom"/>
          </w:tcPr>
          <w:p w:rsidR="00237E98" w:rsidRPr="000B6FD5" w:rsidRDefault="00237E98" w:rsidP="00265544">
            <w:pPr>
              <w:rPr>
                <w:b/>
                <w:bCs/>
                <w:sz w:val="18"/>
                <w:szCs w:val="18"/>
                <w:lang w:val="en-US"/>
              </w:rPr>
            </w:pPr>
            <w:r w:rsidRPr="000B6FD5">
              <w:rPr>
                <w:b/>
                <w:bCs/>
                <w:sz w:val="18"/>
                <w:szCs w:val="18"/>
                <w:lang w:val="en-US"/>
              </w:rPr>
              <w:t>A</w:t>
            </w:r>
          </w:p>
        </w:tc>
        <w:tc>
          <w:tcPr>
            <w:tcW w:w="413" w:type="dxa"/>
            <w:tcBorders>
              <w:top w:val="nil"/>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r w:rsidRPr="000B6FD5">
              <w:rPr>
                <w:b/>
                <w:bCs/>
                <w:sz w:val="18"/>
                <w:szCs w:val="18"/>
                <w:lang w:val="en-US"/>
              </w:rPr>
              <w:t>6</w:t>
            </w:r>
          </w:p>
        </w:tc>
        <w:tc>
          <w:tcPr>
            <w:tcW w:w="3761" w:type="dxa"/>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rPr>
                <w:bCs/>
                <w:sz w:val="18"/>
                <w:szCs w:val="18"/>
                <w:lang w:val="en-US"/>
              </w:rPr>
            </w:pPr>
            <w:r w:rsidRPr="000B6FD5">
              <w:rPr>
                <w:bCs/>
                <w:sz w:val="18"/>
                <w:szCs w:val="18"/>
                <w:lang w:val="en-US"/>
              </w:rPr>
              <w:t>Attività di orientamento</w:t>
            </w:r>
          </w:p>
        </w:tc>
        <w:tc>
          <w:tcPr>
            <w:tcW w:w="1301" w:type="dxa"/>
            <w:gridSpan w:val="3"/>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jc w:val="right"/>
              <w:rPr>
                <w:bCs/>
                <w:sz w:val="18"/>
                <w:szCs w:val="18"/>
                <w:lang w:val="en-US"/>
              </w:rPr>
            </w:pPr>
            <w:r w:rsidRPr="000B6FD5">
              <w:rPr>
                <w:bCs/>
                <w:sz w:val="18"/>
                <w:szCs w:val="18"/>
                <w:lang w:val="en-US"/>
              </w:rPr>
              <w:t>03         €.1.500,00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p>
        </w:tc>
        <w:tc>
          <w:tcPr>
            <w:tcW w:w="1134" w:type="dxa"/>
            <w:tcBorders>
              <w:top w:val="single" w:sz="4" w:space="0" w:color="auto"/>
              <w:left w:val="nil"/>
              <w:bottom w:val="single" w:sz="4" w:space="0" w:color="auto"/>
              <w:right w:val="single" w:sz="4" w:space="0" w:color="auto"/>
            </w:tcBorders>
            <w:vAlign w:val="center"/>
          </w:tcPr>
          <w:p w:rsidR="00237E98" w:rsidRPr="000B6FD5" w:rsidRDefault="00237E98" w:rsidP="00265544">
            <w:pPr>
              <w:jc w:val="right"/>
              <w:rPr>
                <w:b/>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rStyle w:val="FontStyle34"/>
                <w:sz w:val="18"/>
                <w:szCs w:val="18"/>
                <w:lang w:val="en-US"/>
              </w:rPr>
            </w:pPr>
          </w:p>
        </w:tc>
        <w:tc>
          <w:tcPr>
            <w:tcW w:w="1364"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8C0CAC">
            <w:pPr>
              <w:jc w:val="right"/>
              <w:rPr>
                <w:color w:val="0000FF"/>
                <w:sz w:val="18"/>
                <w:szCs w:val="18"/>
                <w:u w:val="single"/>
                <w:lang w:val="en-US"/>
              </w:rPr>
            </w:pPr>
            <w:r w:rsidRPr="000B6FD5">
              <w:rPr>
                <w:color w:val="0000FF"/>
                <w:sz w:val="18"/>
                <w:szCs w:val="18"/>
                <w:u w:val="single"/>
                <w:lang w:val="en-US"/>
              </w:rPr>
              <w:t>€.1.500,00</w:t>
            </w:r>
          </w:p>
        </w:tc>
      </w:tr>
      <w:tr w:rsidR="00237E98" w:rsidRPr="000B6FD5" w:rsidTr="00237E98">
        <w:trPr>
          <w:trHeight w:val="255"/>
          <w:jc w:val="center"/>
        </w:trPr>
        <w:tc>
          <w:tcPr>
            <w:tcW w:w="285" w:type="dxa"/>
            <w:tcBorders>
              <w:top w:val="nil"/>
              <w:left w:val="single" w:sz="4" w:space="0" w:color="auto"/>
              <w:bottom w:val="single" w:sz="4" w:space="0" w:color="auto"/>
              <w:right w:val="single" w:sz="4" w:space="0" w:color="auto"/>
            </w:tcBorders>
            <w:vAlign w:val="bottom"/>
          </w:tcPr>
          <w:p w:rsidR="00237E98" w:rsidRPr="000B6FD5" w:rsidRDefault="00237E98" w:rsidP="00265544">
            <w:pPr>
              <w:rPr>
                <w:b/>
                <w:bCs/>
                <w:sz w:val="18"/>
                <w:szCs w:val="18"/>
                <w:lang w:val="en-US"/>
              </w:rPr>
            </w:pPr>
            <w:r w:rsidRPr="000B6FD5">
              <w:rPr>
                <w:b/>
                <w:bCs/>
                <w:sz w:val="18"/>
                <w:szCs w:val="18"/>
                <w:lang w:val="en-US"/>
              </w:rPr>
              <w:t>P</w:t>
            </w:r>
          </w:p>
        </w:tc>
        <w:tc>
          <w:tcPr>
            <w:tcW w:w="413" w:type="dxa"/>
            <w:tcBorders>
              <w:top w:val="nil"/>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r w:rsidRPr="000B6FD5">
              <w:rPr>
                <w:b/>
                <w:bCs/>
                <w:sz w:val="18"/>
                <w:szCs w:val="18"/>
                <w:lang w:val="en-US"/>
              </w:rPr>
              <w:t>1</w:t>
            </w:r>
          </w:p>
        </w:tc>
        <w:tc>
          <w:tcPr>
            <w:tcW w:w="3761" w:type="dxa"/>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rPr>
                <w:bCs/>
                <w:sz w:val="18"/>
                <w:szCs w:val="18"/>
                <w:lang w:val="en-US"/>
              </w:rPr>
            </w:pPr>
            <w:r w:rsidRPr="000B6FD5">
              <w:rPr>
                <w:bCs/>
                <w:sz w:val="18"/>
                <w:szCs w:val="18"/>
                <w:lang w:val="en-US"/>
              </w:rPr>
              <w:t>Progetti in ambito “Scientifico,tecnico,e professionale”</w:t>
            </w:r>
          </w:p>
          <w:p w:rsidR="00237E98" w:rsidRPr="000B6FD5" w:rsidRDefault="00237E98" w:rsidP="00265544">
            <w:pPr>
              <w:rPr>
                <w:bCs/>
                <w:sz w:val="18"/>
                <w:szCs w:val="18"/>
                <w:lang w:val="en-US"/>
              </w:rPr>
            </w:pPr>
            <w:r w:rsidRPr="000B6FD5">
              <w:rPr>
                <w:bCs/>
                <w:sz w:val="18"/>
                <w:szCs w:val="18"/>
                <w:lang w:val="en-US"/>
              </w:rPr>
              <w:t>Centro Reg di Ric,. Sperimentaz. e sviluppo</w:t>
            </w:r>
          </w:p>
        </w:tc>
        <w:tc>
          <w:tcPr>
            <w:tcW w:w="1301" w:type="dxa"/>
            <w:gridSpan w:val="3"/>
            <w:tcBorders>
              <w:top w:val="nil"/>
              <w:left w:val="nil"/>
              <w:bottom w:val="single" w:sz="4" w:space="0" w:color="auto"/>
              <w:right w:val="single" w:sz="4" w:space="0" w:color="auto"/>
            </w:tcBorders>
            <w:shd w:val="clear" w:color="auto" w:fill="auto"/>
            <w:noWrap/>
            <w:vAlign w:val="bottom"/>
          </w:tcPr>
          <w:p w:rsidR="00237E98" w:rsidRPr="000B6FD5" w:rsidRDefault="00237E98" w:rsidP="00910594">
            <w:pPr>
              <w:jc w:val="right"/>
              <w:rPr>
                <w:bCs/>
                <w:sz w:val="18"/>
                <w:szCs w:val="18"/>
                <w:lang w:val="en-US"/>
              </w:rPr>
            </w:pPr>
            <w:r w:rsidRPr="000B6FD5">
              <w:rPr>
                <w:bCs/>
                <w:sz w:val="18"/>
                <w:szCs w:val="18"/>
                <w:lang w:val="en-US"/>
              </w:rPr>
              <w:t>01                        €. 1.000,00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r w:rsidRPr="000B6FD5">
              <w:rPr>
                <w:b/>
                <w:bCs/>
                <w:sz w:val="18"/>
                <w:szCs w:val="18"/>
                <w:lang w:val="en-US"/>
              </w:rPr>
              <w:t xml:space="preserve">03 </w:t>
            </w:r>
          </w:p>
          <w:p w:rsidR="00237E98" w:rsidRPr="000B6FD5" w:rsidRDefault="00237E98" w:rsidP="00265544">
            <w:pPr>
              <w:jc w:val="right"/>
              <w:rPr>
                <w:b/>
                <w:bCs/>
                <w:sz w:val="18"/>
                <w:szCs w:val="18"/>
                <w:lang w:val="en-US"/>
              </w:rPr>
            </w:pPr>
            <w:r w:rsidRPr="000B6FD5">
              <w:rPr>
                <w:b/>
                <w:bCs/>
                <w:sz w:val="18"/>
                <w:szCs w:val="18"/>
                <w:lang w:val="en-US"/>
              </w:rPr>
              <w:t>€. 1.000,00</w:t>
            </w:r>
          </w:p>
        </w:tc>
        <w:tc>
          <w:tcPr>
            <w:tcW w:w="1134" w:type="dxa"/>
            <w:tcBorders>
              <w:top w:val="single" w:sz="4" w:space="0" w:color="auto"/>
              <w:left w:val="nil"/>
              <w:bottom w:val="single" w:sz="4" w:space="0" w:color="auto"/>
              <w:right w:val="single" w:sz="4" w:space="0" w:color="auto"/>
            </w:tcBorders>
            <w:vAlign w:val="center"/>
          </w:tcPr>
          <w:p w:rsidR="00237E98" w:rsidRPr="000B6FD5" w:rsidRDefault="00237E98" w:rsidP="00265544">
            <w:pPr>
              <w:jc w:val="right"/>
              <w:rPr>
                <w:b/>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rStyle w:val="FontStyle34"/>
                <w:sz w:val="18"/>
                <w:szCs w:val="18"/>
                <w:lang w:val="en-US"/>
              </w:rPr>
            </w:pPr>
          </w:p>
        </w:tc>
        <w:tc>
          <w:tcPr>
            <w:tcW w:w="1364"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910594">
            <w:pPr>
              <w:jc w:val="right"/>
              <w:rPr>
                <w:color w:val="0000FF"/>
                <w:sz w:val="18"/>
                <w:szCs w:val="18"/>
                <w:u w:val="single"/>
                <w:lang w:val="en-US"/>
              </w:rPr>
            </w:pPr>
            <w:r w:rsidRPr="000B6FD5">
              <w:rPr>
                <w:color w:val="0000FF"/>
                <w:sz w:val="18"/>
                <w:szCs w:val="18"/>
                <w:u w:val="single"/>
                <w:lang w:val="en-US"/>
              </w:rPr>
              <w:t>€.2.000,00p</w:t>
            </w:r>
          </w:p>
        </w:tc>
      </w:tr>
      <w:tr w:rsidR="00237E98" w:rsidRPr="000B6FD5" w:rsidTr="00237E98">
        <w:trPr>
          <w:trHeight w:val="255"/>
          <w:jc w:val="center"/>
        </w:trPr>
        <w:tc>
          <w:tcPr>
            <w:tcW w:w="285" w:type="dxa"/>
            <w:tcBorders>
              <w:top w:val="nil"/>
              <w:left w:val="single" w:sz="4" w:space="0" w:color="auto"/>
              <w:bottom w:val="single" w:sz="4" w:space="0" w:color="auto"/>
              <w:right w:val="single" w:sz="4" w:space="0" w:color="auto"/>
            </w:tcBorders>
            <w:vAlign w:val="bottom"/>
          </w:tcPr>
          <w:p w:rsidR="00237E98" w:rsidRPr="000B6FD5" w:rsidRDefault="00237E98" w:rsidP="00265544">
            <w:pPr>
              <w:rPr>
                <w:b/>
                <w:bCs/>
                <w:sz w:val="18"/>
                <w:szCs w:val="18"/>
                <w:lang w:val="en-US"/>
              </w:rPr>
            </w:pPr>
            <w:r w:rsidRPr="000B6FD5">
              <w:rPr>
                <w:b/>
                <w:bCs/>
                <w:sz w:val="18"/>
                <w:szCs w:val="18"/>
                <w:lang w:val="en-US"/>
              </w:rPr>
              <w:t>P</w:t>
            </w:r>
          </w:p>
        </w:tc>
        <w:tc>
          <w:tcPr>
            <w:tcW w:w="413" w:type="dxa"/>
            <w:tcBorders>
              <w:top w:val="nil"/>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r w:rsidRPr="000B6FD5">
              <w:rPr>
                <w:b/>
                <w:bCs/>
                <w:sz w:val="18"/>
                <w:szCs w:val="18"/>
                <w:lang w:val="en-US"/>
              </w:rPr>
              <w:t>2</w:t>
            </w:r>
          </w:p>
        </w:tc>
        <w:tc>
          <w:tcPr>
            <w:tcW w:w="3761" w:type="dxa"/>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rPr>
                <w:bCs/>
                <w:sz w:val="18"/>
                <w:szCs w:val="18"/>
                <w:lang w:val="en-US"/>
              </w:rPr>
            </w:pPr>
            <w:r w:rsidRPr="000B6FD5">
              <w:rPr>
                <w:bCs/>
                <w:sz w:val="18"/>
                <w:szCs w:val="18"/>
                <w:lang w:val="en-US"/>
              </w:rPr>
              <w:t>Progetti in ambito “Umanistico e sociale”</w:t>
            </w:r>
          </w:p>
          <w:p w:rsidR="00237E98" w:rsidRPr="000B6FD5" w:rsidRDefault="00237E98" w:rsidP="00265544">
            <w:pPr>
              <w:rPr>
                <w:bCs/>
                <w:sz w:val="18"/>
                <w:szCs w:val="18"/>
                <w:lang w:val="en-US"/>
              </w:rPr>
            </w:pPr>
            <w:r w:rsidRPr="000B6FD5">
              <w:rPr>
                <w:bCs/>
                <w:sz w:val="18"/>
                <w:szCs w:val="18"/>
                <w:lang w:val="en-US"/>
              </w:rPr>
              <w:t>Laboratorio dei docenti per la didattica</w:t>
            </w:r>
          </w:p>
        </w:tc>
        <w:tc>
          <w:tcPr>
            <w:tcW w:w="1301" w:type="dxa"/>
            <w:gridSpan w:val="3"/>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jc w:val="right"/>
              <w:rPr>
                <w:bCs/>
                <w:sz w:val="18"/>
                <w:szCs w:val="18"/>
                <w:lang w:val="en-US"/>
              </w:rPr>
            </w:pPr>
            <w:r w:rsidRPr="000B6FD5">
              <w:rPr>
                <w:bCs/>
                <w:sz w:val="18"/>
                <w:szCs w:val="18"/>
                <w:lang w:val="en-US"/>
              </w:rPr>
              <w:t>02                         € .1.580,00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p>
        </w:tc>
        <w:tc>
          <w:tcPr>
            <w:tcW w:w="1134" w:type="dxa"/>
            <w:tcBorders>
              <w:top w:val="single" w:sz="4" w:space="0" w:color="auto"/>
              <w:left w:val="nil"/>
              <w:bottom w:val="single" w:sz="4" w:space="0" w:color="auto"/>
              <w:right w:val="single" w:sz="4" w:space="0" w:color="auto"/>
            </w:tcBorders>
            <w:vAlign w:val="center"/>
          </w:tcPr>
          <w:p w:rsidR="00237E98" w:rsidRPr="000B6FD5" w:rsidRDefault="00237E98" w:rsidP="00265544">
            <w:pPr>
              <w:jc w:val="right"/>
              <w:rPr>
                <w:b/>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rStyle w:val="FontStyle34"/>
                <w:sz w:val="18"/>
                <w:szCs w:val="18"/>
                <w:lang w:val="en-US"/>
              </w:rPr>
            </w:pPr>
          </w:p>
        </w:tc>
        <w:tc>
          <w:tcPr>
            <w:tcW w:w="1364"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237E98">
            <w:pPr>
              <w:jc w:val="right"/>
              <w:rPr>
                <w:color w:val="0000FF"/>
                <w:sz w:val="18"/>
                <w:szCs w:val="18"/>
                <w:u w:val="single"/>
                <w:lang w:val="en-US"/>
              </w:rPr>
            </w:pPr>
            <w:r w:rsidRPr="000B6FD5">
              <w:rPr>
                <w:color w:val="0000FF"/>
                <w:sz w:val="18"/>
                <w:szCs w:val="18"/>
                <w:u w:val="single"/>
                <w:lang w:val="en-US"/>
              </w:rPr>
              <w:t>€.1.580,00</w:t>
            </w:r>
          </w:p>
        </w:tc>
      </w:tr>
      <w:tr w:rsidR="00237E98" w:rsidRPr="000B6FD5" w:rsidTr="00237E98">
        <w:trPr>
          <w:trHeight w:val="255"/>
          <w:jc w:val="center"/>
        </w:trPr>
        <w:tc>
          <w:tcPr>
            <w:tcW w:w="285" w:type="dxa"/>
            <w:tcBorders>
              <w:top w:val="nil"/>
              <w:left w:val="single" w:sz="4" w:space="0" w:color="auto"/>
              <w:bottom w:val="single" w:sz="4" w:space="0" w:color="auto"/>
              <w:right w:val="single" w:sz="4" w:space="0" w:color="auto"/>
            </w:tcBorders>
            <w:vAlign w:val="bottom"/>
          </w:tcPr>
          <w:p w:rsidR="00237E98" w:rsidRPr="000B6FD5" w:rsidRDefault="00237E98" w:rsidP="00265544">
            <w:pPr>
              <w:rPr>
                <w:b/>
                <w:bCs/>
                <w:sz w:val="18"/>
                <w:szCs w:val="18"/>
                <w:lang w:val="en-US"/>
              </w:rPr>
            </w:pPr>
            <w:r w:rsidRPr="000B6FD5">
              <w:rPr>
                <w:b/>
                <w:bCs/>
                <w:sz w:val="18"/>
                <w:szCs w:val="18"/>
                <w:lang w:val="en-US"/>
              </w:rPr>
              <w:t>P</w:t>
            </w:r>
          </w:p>
        </w:tc>
        <w:tc>
          <w:tcPr>
            <w:tcW w:w="413" w:type="dxa"/>
            <w:tcBorders>
              <w:top w:val="nil"/>
              <w:left w:val="single" w:sz="4" w:space="0" w:color="auto"/>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r w:rsidRPr="000B6FD5">
              <w:rPr>
                <w:b/>
                <w:bCs/>
                <w:sz w:val="18"/>
                <w:szCs w:val="18"/>
                <w:lang w:val="en-US"/>
              </w:rPr>
              <w:t>3</w:t>
            </w:r>
          </w:p>
        </w:tc>
        <w:tc>
          <w:tcPr>
            <w:tcW w:w="3761" w:type="dxa"/>
            <w:tcBorders>
              <w:top w:val="nil"/>
              <w:left w:val="nil"/>
              <w:bottom w:val="single" w:sz="4" w:space="0" w:color="auto"/>
              <w:right w:val="single" w:sz="4" w:space="0" w:color="auto"/>
            </w:tcBorders>
            <w:shd w:val="clear" w:color="auto" w:fill="auto"/>
            <w:noWrap/>
            <w:vAlign w:val="bottom"/>
          </w:tcPr>
          <w:p w:rsidR="00237E98" w:rsidRPr="000B6FD5" w:rsidRDefault="00237E98" w:rsidP="00265544">
            <w:pPr>
              <w:rPr>
                <w:bCs/>
                <w:sz w:val="18"/>
                <w:szCs w:val="18"/>
                <w:lang w:val="en-US"/>
              </w:rPr>
            </w:pPr>
            <w:r w:rsidRPr="000B6FD5">
              <w:rPr>
                <w:bCs/>
                <w:sz w:val="18"/>
                <w:szCs w:val="18"/>
                <w:lang w:val="en-US"/>
              </w:rPr>
              <w:t>Progetti per “ Certificazioni e corsi professionali”</w:t>
            </w:r>
          </w:p>
          <w:p w:rsidR="00237E98" w:rsidRPr="000B6FD5" w:rsidRDefault="00237E98" w:rsidP="00265544">
            <w:pPr>
              <w:rPr>
                <w:bCs/>
                <w:sz w:val="18"/>
                <w:szCs w:val="18"/>
                <w:lang w:val="en-US"/>
              </w:rPr>
            </w:pPr>
            <w:r w:rsidRPr="000B6FD5">
              <w:rPr>
                <w:bCs/>
                <w:sz w:val="18"/>
                <w:szCs w:val="18"/>
                <w:lang w:val="en-US"/>
              </w:rPr>
              <w:t>Prefettura</w:t>
            </w:r>
          </w:p>
        </w:tc>
        <w:tc>
          <w:tcPr>
            <w:tcW w:w="1301" w:type="dxa"/>
            <w:gridSpan w:val="3"/>
            <w:tcBorders>
              <w:top w:val="nil"/>
              <w:left w:val="nil"/>
              <w:bottom w:val="single" w:sz="4" w:space="0" w:color="auto"/>
              <w:right w:val="single" w:sz="4" w:space="0" w:color="auto"/>
            </w:tcBorders>
            <w:shd w:val="clear" w:color="auto" w:fill="auto"/>
            <w:noWrap/>
            <w:vAlign w:val="bottom"/>
          </w:tcPr>
          <w:p w:rsidR="00237E98" w:rsidRPr="000B6FD5" w:rsidRDefault="00237E98" w:rsidP="00237E98">
            <w:pPr>
              <w:jc w:val="right"/>
              <w:rPr>
                <w:bCs/>
                <w:sz w:val="18"/>
                <w:szCs w:val="18"/>
                <w:lang w:val="en-US"/>
              </w:rPr>
            </w:pPr>
            <w:r w:rsidRPr="000B6FD5">
              <w:rPr>
                <w:bCs/>
                <w:sz w:val="18"/>
                <w:szCs w:val="18"/>
                <w:lang w:val="en-US"/>
              </w:rPr>
              <w:t>01           €2.838,14</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65544">
            <w:pPr>
              <w:jc w:val="right"/>
              <w:rPr>
                <w:b/>
                <w:bCs/>
                <w:sz w:val="18"/>
                <w:szCs w:val="18"/>
                <w:lang w:val="en-US"/>
              </w:rPr>
            </w:pPr>
          </w:p>
        </w:tc>
        <w:tc>
          <w:tcPr>
            <w:tcW w:w="1134" w:type="dxa"/>
            <w:tcBorders>
              <w:top w:val="single" w:sz="4" w:space="0" w:color="auto"/>
              <w:left w:val="nil"/>
              <w:bottom w:val="single" w:sz="4" w:space="0" w:color="auto"/>
              <w:right w:val="single" w:sz="4" w:space="0" w:color="auto"/>
            </w:tcBorders>
            <w:vAlign w:val="center"/>
          </w:tcPr>
          <w:p w:rsidR="00237E98" w:rsidRPr="000B6FD5" w:rsidRDefault="00237E98" w:rsidP="00265544">
            <w:pPr>
              <w:jc w:val="right"/>
              <w:rPr>
                <w:b/>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265544">
            <w:pPr>
              <w:jc w:val="right"/>
              <w:rPr>
                <w:rStyle w:val="FontStyle34"/>
                <w:sz w:val="18"/>
                <w:szCs w:val="18"/>
                <w:lang w:val="en-US"/>
              </w:rPr>
            </w:pPr>
          </w:p>
        </w:tc>
        <w:tc>
          <w:tcPr>
            <w:tcW w:w="1364" w:type="dxa"/>
            <w:tcBorders>
              <w:top w:val="single" w:sz="4" w:space="0" w:color="auto"/>
              <w:left w:val="single" w:sz="4" w:space="0" w:color="auto"/>
              <w:bottom w:val="single" w:sz="4" w:space="0" w:color="auto"/>
              <w:right w:val="single" w:sz="4" w:space="0" w:color="auto"/>
            </w:tcBorders>
            <w:vAlign w:val="bottom"/>
          </w:tcPr>
          <w:p w:rsidR="00237E98" w:rsidRPr="000B6FD5" w:rsidRDefault="00237E98" w:rsidP="008C0CAC">
            <w:pPr>
              <w:jc w:val="right"/>
              <w:rPr>
                <w:color w:val="0000FF"/>
                <w:sz w:val="18"/>
                <w:szCs w:val="18"/>
                <w:u w:val="single"/>
                <w:lang w:val="en-US"/>
              </w:rPr>
            </w:pPr>
            <w:r w:rsidRPr="000B6FD5">
              <w:rPr>
                <w:color w:val="0000FF"/>
                <w:sz w:val="18"/>
                <w:szCs w:val="18"/>
                <w:u w:val="single"/>
                <w:lang w:val="en-US"/>
              </w:rPr>
              <w:t>€.62.838,14</w:t>
            </w:r>
          </w:p>
        </w:tc>
      </w:tr>
      <w:tr w:rsidR="00237E98" w:rsidRPr="000B6FD5" w:rsidTr="00237E98">
        <w:trPr>
          <w:trHeight w:val="426"/>
          <w:jc w:val="center"/>
        </w:trPr>
        <w:tc>
          <w:tcPr>
            <w:tcW w:w="285" w:type="dxa"/>
            <w:tcBorders>
              <w:top w:val="single" w:sz="4" w:space="0" w:color="auto"/>
              <w:left w:val="single" w:sz="4" w:space="0" w:color="auto"/>
              <w:bottom w:val="single" w:sz="4" w:space="0" w:color="auto"/>
              <w:right w:val="single" w:sz="4" w:space="0" w:color="auto"/>
            </w:tcBorders>
          </w:tcPr>
          <w:p w:rsidR="00237E98" w:rsidRPr="000B6FD5" w:rsidRDefault="00237E98" w:rsidP="005E49A3">
            <w:pPr>
              <w:rPr>
                <w:rStyle w:val="FontStyle34"/>
                <w:b/>
                <w:sz w:val="18"/>
                <w:szCs w:val="18"/>
              </w:rPr>
            </w:pPr>
            <w:r w:rsidRPr="000B6FD5">
              <w:rPr>
                <w:rStyle w:val="FontStyle34"/>
                <w:b/>
                <w:sz w:val="18"/>
                <w:szCs w:val="18"/>
              </w:rPr>
              <w:t>P</w:t>
            </w:r>
          </w:p>
        </w:tc>
        <w:tc>
          <w:tcPr>
            <w:tcW w:w="413" w:type="dxa"/>
            <w:tcBorders>
              <w:top w:val="single" w:sz="4" w:space="0" w:color="auto"/>
              <w:left w:val="single" w:sz="4" w:space="0" w:color="auto"/>
              <w:bottom w:val="single" w:sz="4" w:space="0" w:color="auto"/>
              <w:right w:val="single" w:sz="4" w:space="0" w:color="auto"/>
            </w:tcBorders>
            <w:shd w:val="clear" w:color="auto" w:fill="auto"/>
            <w:noWrap/>
          </w:tcPr>
          <w:p w:rsidR="00237E98" w:rsidRPr="000B6FD5" w:rsidRDefault="00237E98" w:rsidP="005E49A3">
            <w:pPr>
              <w:rPr>
                <w:rStyle w:val="FontStyle34"/>
                <w:sz w:val="18"/>
                <w:szCs w:val="18"/>
              </w:rPr>
            </w:pPr>
            <w:r w:rsidRPr="000B6FD5">
              <w:rPr>
                <w:rStyle w:val="FontStyle34"/>
                <w:sz w:val="18"/>
                <w:szCs w:val="18"/>
              </w:rPr>
              <w:t>4</w:t>
            </w:r>
          </w:p>
        </w:tc>
        <w:tc>
          <w:tcPr>
            <w:tcW w:w="3761" w:type="dxa"/>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237E98">
            <w:pPr>
              <w:rPr>
                <w:rStyle w:val="FontStyle34"/>
                <w:sz w:val="18"/>
                <w:szCs w:val="18"/>
              </w:rPr>
            </w:pPr>
            <w:r w:rsidRPr="000B6FD5">
              <w:rPr>
                <w:rStyle w:val="FontStyle34"/>
                <w:sz w:val="18"/>
                <w:szCs w:val="18"/>
              </w:rPr>
              <w:t>Progetti per “Formaz./ aggiornam.  Personale</w:t>
            </w:r>
          </w:p>
          <w:p w:rsidR="00237E98" w:rsidRPr="000B6FD5" w:rsidRDefault="00237E98" w:rsidP="00237E98">
            <w:pPr>
              <w:rPr>
                <w:rStyle w:val="FontStyle34"/>
                <w:sz w:val="18"/>
                <w:szCs w:val="18"/>
              </w:rPr>
            </w:pPr>
            <w:r w:rsidRPr="000B6FD5">
              <w:rPr>
                <w:rStyle w:val="FontStyle34"/>
                <w:sz w:val="18"/>
                <w:szCs w:val="18"/>
              </w:rPr>
              <w:t>Servizi Sicurezza Prevenzione e Protezione</w:t>
            </w:r>
          </w:p>
        </w:tc>
        <w:tc>
          <w:tcPr>
            <w:tcW w:w="1301" w:type="dxa"/>
            <w:gridSpan w:val="3"/>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5E49A3">
            <w:pPr>
              <w:jc w:val="center"/>
              <w:rPr>
                <w:rStyle w:val="FontStyle34"/>
                <w:sz w:val="18"/>
                <w:szCs w:val="18"/>
              </w:rPr>
            </w:pPr>
            <w:r w:rsidRPr="000B6FD5">
              <w:rPr>
                <w:rStyle w:val="FontStyle34"/>
                <w:sz w:val="18"/>
                <w:szCs w:val="18"/>
              </w:rPr>
              <w:t xml:space="preserve">                03                       €. 2.500,00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237E98" w:rsidRPr="000B6FD5" w:rsidRDefault="00237E98" w:rsidP="005E49A3">
            <w:pPr>
              <w:jc w:val="center"/>
              <w:rPr>
                <w:rStyle w:val="FontStyle34"/>
                <w:sz w:val="18"/>
                <w:szCs w:val="18"/>
              </w:rPr>
            </w:pPr>
          </w:p>
        </w:tc>
        <w:tc>
          <w:tcPr>
            <w:tcW w:w="1134" w:type="dxa"/>
            <w:tcBorders>
              <w:top w:val="single" w:sz="4" w:space="0" w:color="auto"/>
              <w:left w:val="nil"/>
              <w:bottom w:val="single" w:sz="4" w:space="0" w:color="auto"/>
              <w:right w:val="single" w:sz="4" w:space="0" w:color="auto"/>
            </w:tcBorders>
          </w:tcPr>
          <w:p w:rsidR="00237E98" w:rsidRPr="000B6FD5" w:rsidRDefault="00237E98" w:rsidP="005E49A3">
            <w:pPr>
              <w:jc w:val="center"/>
              <w:rPr>
                <w:rStyle w:val="FontStyle34"/>
                <w:sz w:val="18"/>
                <w:szCs w:val="18"/>
              </w:rPr>
            </w:pPr>
          </w:p>
        </w:tc>
        <w:tc>
          <w:tcPr>
            <w:tcW w:w="567" w:type="dxa"/>
            <w:tcBorders>
              <w:top w:val="single" w:sz="4" w:space="0" w:color="auto"/>
              <w:left w:val="single" w:sz="4" w:space="0" w:color="auto"/>
              <w:bottom w:val="single" w:sz="4" w:space="0" w:color="auto"/>
              <w:right w:val="single" w:sz="4" w:space="0" w:color="auto"/>
            </w:tcBorders>
          </w:tcPr>
          <w:p w:rsidR="00237E98" w:rsidRPr="000B6FD5" w:rsidRDefault="00237E98" w:rsidP="005E49A3">
            <w:pPr>
              <w:rPr>
                <w:rStyle w:val="FontStyle34"/>
                <w:sz w:val="18"/>
                <w:szCs w:val="18"/>
              </w:rPr>
            </w:pPr>
          </w:p>
        </w:tc>
        <w:tc>
          <w:tcPr>
            <w:tcW w:w="1364" w:type="dxa"/>
            <w:tcBorders>
              <w:top w:val="single" w:sz="4" w:space="0" w:color="auto"/>
              <w:left w:val="single" w:sz="4" w:space="0" w:color="auto"/>
              <w:bottom w:val="single" w:sz="4" w:space="0" w:color="auto"/>
              <w:right w:val="single" w:sz="4" w:space="0" w:color="auto"/>
            </w:tcBorders>
          </w:tcPr>
          <w:p w:rsidR="00237E98" w:rsidRPr="000B6FD5" w:rsidRDefault="00237E98" w:rsidP="005E49A3">
            <w:pPr>
              <w:rPr>
                <w:rStyle w:val="FontStyle34"/>
                <w:sz w:val="18"/>
                <w:szCs w:val="18"/>
              </w:rPr>
            </w:pPr>
          </w:p>
          <w:p w:rsidR="00237E98" w:rsidRPr="000B6FD5" w:rsidRDefault="00237E98" w:rsidP="005E49A3">
            <w:pPr>
              <w:rPr>
                <w:rStyle w:val="FontStyle34"/>
                <w:sz w:val="18"/>
                <w:szCs w:val="18"/>
              </w:rPr>
            </w:pPr>
          </w:p>
          <w:p w:rsidR="00237E98" w:rsidRPr="000B6FD5" w:rsidRDefault="00FB34DF" w:rsidP="005E49A3">
            <w:pPr>
              <w:rPr>
                <w:rStyle w:val="FontStyle34"/>
                <w:sz w:val="18"/>
                <w:szCs w:val="18"/>
              </w:rPr>
            </w:pPr>
            <w:r w:rsidRPr="000B6FD5">
              <w:rPr>
                <w:rStyle w:val="FontStyle34"/>
                <w:sz w:val="18"/>
                <w:szCs w:val="18"/>
              </w:rPr>
              <w:t xml:space="preserve">      €. 2.500,0</w:t>
            </w:r>
          </w:p>
        </w:tc>
      </w:tr>
    </w:tbl>
    <w:p w:rsidR="000B6FD5" w:rsidRPr="000B6FD5" w:rsidRDefault="000B6FD5" w:rsidP="006B0FC9">
      <w:pPr>
        <w:pStyle w:val="Style5"/>
        <w:widowControl/>
        <w:tabs>
          <w:tab w:val="left" w:pos="7790"/>
        </w:tabs>
        <w:rPr>
          <w:rStyle w:val="FontStyle36"/>
          <w:sz w:val="24"/>
          <w:szCs w:val="24"/>
        </w:rPr>
      </w:pPr>
    </w:p>
    <w:p w:rsidR="000B6FD5" w:rsidRPr="000B6FD5" w:rsidRDefault="000B6FD5" w:rsidP="006B0FC9">
      <w:pPr>
        <w:pStyle w:val="Style5"/>
        <w:widowControl/>
        <w:tabs>
          <w:tab w:val="left" w:pos="7790"/>
        </w:tabs>
        <w:rPr>
          <w:rStyle w:val="FontStyle36"/>
          <w:sz w:val="24"/>
          <w:szCs w:val="24"/>
        </w:rPr>
      </w:pPr>
    </w:p>
    <w:p w:rsidR="002E5ACD" w:rsidRPr="000B6FD5" w:rsidRDefault="001D0EE5" w:rsidP="006B0FC9">
      <w:pPr>
        <w:pStyle w:val="Style5"/>
        <w:widowControl/>
        <w:tabs>
          <w:tab w:val="left" w:pos="7790"/>
        </w:tabs>
        <w:rPr>
          <w:rStyle w:val="FontStyle36"/>
          <w:sz w:val="24"/>
          <w:szCs w:val="24"/>
        </w:rPr>
      </w:pPr>
      <w:r w:rsidRPr="000B6FD5">
        <w:rPr>
          <w:rStyle w:val="FontStyle36"/>
          <w:sz w:val="24"/>
          <w:szCs w:val="24"/>
        </w:rPr>
        <w:t>ATTIVITA’</w:t>
      </w:r>
    </w:p>
    <w:p w:rsidR="001A67E6" w:rsidRPr="000B6FD5" w:rsidRDefault="007D21B8" w:rsidP="001A67E6">
      <w:pPr>
        <w:pStyle w:val="Titolo4"/>
        <w:rPr>
          <w:rFonts w:ascii="Times New Roman" w:hAnsi="Times New Roman" w:cs="Times New Roman"/>
        </w:rPr>
      </w:pPr>
      <w:r w:rsidRPr="000B6FD5">
        <w:rPr>
          <w:rFonts w:ascii="Times New Roman" w:hAnsi="Times New Roman" w:cs="Times New Roman"/>
        </w:rPr>
        <w:t>A 01FUNZI</w:t>
      </w:r>
      <w:r w:rsidR="007C57EC" w:rsidRPr="000B6FD5">
        <w:rPr>
          <w:rFonts w:ascii="Times New Roman" w:hAnsi="Times New Roman" w:cs="Times New Roman"/>
        </w:rPr>
        <w:t>ONAMENTO GENERALE E DECORO DELLA SCUOLA</w:t>
      </w:r>
    </w:p>
    <w:p w:rsidR="00907751" w:rsidRPr="000B6FD5" w:rsidRDefault="00907751" w:rsidP="00907751"/>
    <w:p w:rsidR="001A67E6" w:rsidRPr="000B6FD5" w:rsidRDefault="001A67E6" w:rsidP="001A67E6">
      <w:r w:rsidRPr="000B6FD5">
        <w:t xml:space="preserve">Per </w:t>
      </w:r>
      <w:r w:rsidR="007D21B8" w:rsidRPr="000B6FD5">
        <w:t>il funzionamento</w:t>
      </w:r>
      <w:r w:rsidR="00A6665B" w:rsidRPr="000B6FD5">
        <w:t xml:space="preserve"> generale e decoro della Scuola</w:t>
      </w:r>
      <w:r w:rsidR="007D21B8" w:rsidRPr="000B6FD5">
        <w:t xml:space="preserve"> </w:t>
      </w:r>
      <w:r w:rsidRPr="000B6FD5">
        <w:t xml:space="preserve">è stato previsto uno stanziamento di € </w:t>
      </w:r>
      <w:r w:rsidR="00A6665B" w:rsidRPr="000B6FD5">
        <w:t>6.675,98</w:t>
      </w:r>
      <w:r w:rsidR="003E6FDD" w:rsidRPr="000B6FD5">
        <w:t xml:space="preserve"> </w:t>
      </w:r>
      <w:r w:rsidR="00451C1A" w:rsidRPr="000B6FD5">
        <w:t xml:space="preserve">proveniente </w:t>
      </w:r>
      <w:r w:rsidR="008C0CAC" w:rsidRPr="000B6FD5">
        <w:t>dall’avanzo di amministrazi</w:t>
      </w:r>
      <w:r w:rsidR="00451C1A" w:rsidRPr="000B6FD5">
        <w:t xml:space="preserve">one non vincolato </w:t>
      </w:r>
      <w:r w:rsidR="008C0CAC" w:rsidRPr="000B6FD5">
        <w:t xml:space="preserve"> </w:t>
      </w:r>
      <w:r w:rsidR="004B7B27" w:rsidRPr="000B6FD5">
        <w:t xml:space="preserve"> con tale aggregato si procederà ad acquistare </w:t>
      </w:r>
      <w:r w:rsidR="00451C1A" w:rsidRPr="000B6FD5">
        <w:t xml:space="preserve">armadi, sedie e banchi e </w:t>
      </w:r>
      <w:r w:rsidR="008C0CAC" w:rsidRPr="000B6FD5">
        <w:t>quant’altro necessario per il buon funzionamento</w:t>
      </w:r>
      <w:r w:rsidR="00451C1A" w:rsidRPr="000B6FD5">
        <w:t xml:space="preserve"> della scuola </w:t>
      </w:r>
      <w:r w:rsidR="008C0CAC" w:rsidRPr="000B6FD5">
        <w:t>.</w:t>
      </w:r>
    </w:p>
    <w:p w:rsidR="00724A41" w:rsidRPr="000B6FD5" w:rsidRDefault="00724A41" w:rsidP="001A67E6"/>
    <w:p w:rsidR="00724A41" w:rsidRPr="000B6FD5" w:rsidRDefault="00724A41" w:rsidP="00724A41">
      <w:pPr>
        <w:pStyle w:val="Titolo4"/>
        <w:rPr>
          <w:rFonts w:ascii="Times New Roman" w:hAnsi="Times New Roman" w:cs="Times New Roman"/>
        </w:rPr>
      </w:pPr>
      <w:r w:rsidRPr="000B6FD5">
        <w:rPr>
          <w:rFonts w:ascii="Times New Roman" w:hAnsi="Times New Roman" w:cs="Times New Roman"/>
        </w:rPr>
        <w:t>A 02</w:t>
      </w:r>
      <w:r w:rsidR="00451C1A" w:rsidRPr="000B6FD5">
        <w:rPr>
          <w:rFonts w:ascii="Times New Roman" w:hAnsi="Times New Roman" w:cs="Times New Roman"/>
        </w:rPr>
        <w:t>FUNZIONAMENTO AMMINISTRATIVO</w:t>
      </w:r>
    </w:p>
    <w:p w:rsidR="00D553F8" w:rsidRPr="000B6FD5" w:rsidRDefault="00724A41" w:rsidP="00D553F8">
      <w:r w:rsidRPr="000B6FD5">
        <w:t>Per il funzionamento è stato previs</w:t>
      </w:r>
      <w:r w:rsidR="007B7FC9" w:rsidRPr="000B6FD5">
        <w:t>to</w:t>
      </w:r>
      <w:r w:rsidR="00451C1A" w:rsidRPr="000B6FD5">
        <w:t xml:space="preserve"> uno stanziamento di €. 19.849,90 </w:t>
      </w:r>
      <w:r w:rsidR="007B7FC9" w:rsidRPr="000B6FD5">
        <w:t>di cui €.1</w:t>
      </w:r>
      <w:r w:rsidR="00451C1A" w:rsidRPr="000B6FD5">
        <w:t>6</w:t>
      </w:r>
      <w:r w:rsidR="007B7FC9" w:rsidRPr="000B6FD5">
        <w:t>.000,00 derivante dall’avanzo di amministraz</w:t>
      </w:r>
      <w:r w:rsidR="00451C1A" w:rsidRPr="000B6FD5">
        <w:t>ione non vincolato ed €.3.849,90</w:t>
      </w:r>
      <w:r w:rsidR="007B7FC9" w:rsidRPr="000B6FD5">
        <w:t xml:space="preserve"> </w:t>
      </w:r>
      <w:r w:rsidRPr="000B6FD5">
        <w:t>derivante dall</w:t>
      </w:r>
      <w:r w:rsidR="00451C1A" w:rsidRPr="000B6FD5">
        <w:t>’avanzo di amministrazione vincolato e precisamente destinato al pagamento dell’assicurazione sulla responsabilità civile</w:t>
      </w:r>
      <w:r w:rsidR="00D553F8" w:rsidRPr="000B6FD5">
        <w:t>, con tale aggregato si procederà ad acquistare carta, stampati, materiale informatico, materiale igienico ed ad affrontare spese di manutenzione, di noleggio, spese postali , servizi di tesoreria, fotocopiatori per le sedi associate e software  necessari per il buon funzionamento del servizi amministrativi contabili.</w:t>
      </w:r>
    </w:p>
    <w:p w:rsidR="00D553F8" w:rsidRPr="000B6FD5" w:rsidRDefault="00D553F8" w:rsidP="00D553F8"/>
    <w:p w:rsidR="00D553F8" w:rsidRPr="000B6FD5" w:rsidRDefault="00D553F8" w:rsidP="00724A41"/>
    <w:p w:rsidR="00D553F8" w:rsidRPr="000B6FD5" w:rsidRDefault="00D553F8" w:rsidP="00724A41"/>
    <w:p w:rsidR="00D553F8" w:rsidRPr="000B6FD5" w:rsidRDefault="00D553F8" w:rsidP="00D553F8">
      <w:pPr>
        <w:pStyle w:val="Titolo4"/>
        <w:rPr>
          <w:rFonts w:ascii="Times New Roman" w:hAnsi="Times New Roman" w:cs="Times New Roman"/>
        </w:rPr>
      </w:pPr>
      <w:r w:rsidRPr="000B6FD5">
        <w:rPr>
          <w:rFonts w:ascii="Times New Roman" w:hAnsi="Times New Roman" w:cs="Times New Roman"/>
        </w:rPr>
        <w:t>A03 DIDATTICA</w:t>
      </w:r>
    </w:p>
    <w:p w:rsidR="00724A41" w:rsidRPr="000B6FD5" w:rsidRDefault="00D553F8" w:rsidP="00724A41">
      <w:r w:rsidRPr="000B6FD5">
        <w:t>Per tale attività  è stato previsto uno stanziamento di €. 6.000,00 di cui €.5.000,00 derivante dall’avanzo di amministrazione non vincolato ed €.1.000,00 derivante dalla dotazione ordinaria, c</w:t>
      </w:r>
      <w:r w:rsidR="007B7FC9" w:rsidRPr="000B6FD5">
        <w:t>on tale aggregato si procederà soprattutto ad acquistare i registri necessari per l’attività didattica</w:t>
      </w:r>
      <w:r w:rsidRPr="000B6FD5">
        <w:t>, il materiale di pulizia e la carta necessaria a supportare gli alunni.</w:t>
      </w:r>
    </w:p>
    <w:p w:rsidR="001254D9" w:rsidRPr="000B6FD5" w:rsidRDefault="001254D9" w:rsidP="00724A41"/>
    <w:p w:rsidR="001254D9" w:rsidRPr="000B6FD5" w:rsidRDefault="001254D9" w:rsidP="00724A41"/>
    <w:p w:rsidR="00907751" w:rsidRPr="000B6FD5" w:rsidRDefault="00D553F8" w:rsidP="005A0E81">
      <w:pPr>
        <w:pStyle w:val="Titolo4"/>
        <w:rPr>
          <w:rFonts w:ascii="Times New Roman" w:hAnsi="Times New Roman" w:cs="Times New Roman"/>
        </w:rPr>
      </w:pPr>
      <w:r w:rsidRPr="000B6FD5">
        <w:rPr>
          <w:rFonts w:ascii="Times New Roman" w:hAnsi="Times New Roman" w:cs="Times New Roman"/>
        </w:rPr>
        <w:t>A06 ATTIVITA’ DI ORIENTAMENTO</w:t>
      </w:r>
    </w:p>
    <w:p w:rsidR="00F42A74" w:rsidRPr="000B6FD5" w:rsidRDefault="00D553F8" w:rsidP="003E69CC">
      <w:r w:rsidRPr="000B6FD5">
        <w:t xml:space="preserve">Per tale attività </w:t>
      </w:r>
      <w:r w:rsidR="00C726B3" w:rsidRPr="000B6FD5">
        <w:t xml:space="preserve"> è stato previsto uno stanziame</w:t>
      </w:r>
      <w:r w:rsidR="00907751" w:rsidRPr="000B6FD5">
        <w:t>nto</w:t>
      </w:r>
      <w:r w:rsidR="00986E31" w:rsidRPr="000B6FD5">
        <w:t xml:space="preserve"> di €. 1.500,00</w:t>
      </w:r>
      <w:r w:rsidR="007B7FC9" w:rsidRPr="000B6FD5">
        <w:t xml:space="preserve"> </w:t>
      </w:r>
      <w:r w:rsidR="00CB27F8" w:rsidRPr="000B6FD5">
        <w:t xml:space="preserve">di cui </w:t>
      </w:r>
      <w:r w:rsidR="00986E31" w:rsidRPr="000B6FD5">
        <w:t xml:space="preserve"> €. 1.000,00 </w:t>
      </w:r>
      <w:r w:rsidR="007B7FC9" w:rsidRPr="000B6FD5">
        <w:t xml:space="preserve"> derivanti dall’avanzo di amminis</w:t>
      </w:r>
      <w:r w:rsidR="00986E31" w:rsidRPr="000B6FD5">
        <w:t>trazione non vincolato  ed  €. 5</w:t>
      </w:r>
      <w:r w:rsidR="00CB27F8" w:rsidRPr="000B6FD5">
        <w:t>00,00 deri</w:t>
      </w:r>
      <w:r w:rsidR="007B7FC9" w:rsidRPr="000B6FD5">
        <w:t>vanti dalla dotazione ordinaria. Con tale aggregato</w:t>
      </w:r>
      <w:r w:rsidR="00434340" w:rsidRPr="000B6FD5">
        <w:t xml:space="preserve"> si acquisteranno brochure e quanto necessario a pubblicizzare l’istituzione scolastica sul territorio</w:t>
      </w:r>
      <w:r w:rsidR="005D572D" w:rsidRPr="000B6FD5">
        <w:t>, nella dime</w:t>
      </w:r>
      <w:r w:rsidR="002F0876" w:rsidRPr="000B6FD5">
        <w:t>nsione dell’incontro tr</w:t>
      </w:r>
      <w:r w:rsidR="005D572D" w:rsidRPr="000B6FD5">
        <w:t>a bisogni formativi e strutture</w:t>
      </w:r>
      <w:r w:rsidR="002F0876" w:rsidRPr="000B6FD5">
        <w:t xml:space="preserve"> di suppo</w:t>
      </w:r>
      <w:r w:rsidR="005D572D" w:rsidRPr="000B6FD5">
        <w:t>r</w:t>
      </w:r>
      <w:r w:rsidR="002F0876" w:rsidRPr="000B6FD5">
        <w:t xml:space="preserve">to </w:t>
      </w:r>
      <w:r w:rsidR="003D4435" w:rsidRPr="000B6FD5">
        <w:t>che prendono forma attraverso l’erogazione del servizio scolastico</w:t>
      </w:r>
    </w:p>
    <w:p w:rsidR="00434340" w:rsidRPr="000B6FD5" w:rsidRDefault="00434340" w:rsidP="003E69CC"/>
    <w:p w:rsidR="00434340" w:rsidRPr="000B6FD5" w:rsidRDefault="00434340" w:rsidP="003E69CC"/>
    <w:p w:rsidR="00434340" w:rsidRPr="000B6FD5" w:rsidRDefault="001D0EE5" w:rsidP="003E69CC">
      <w:pPr>
        <w:rPr>
          <w:b/>
        </w:rPr>
      </w:pPr>
      <w:r w:rsidRPr="000B6FD5">
        <w:rPr>
          <w:b/>
        </w:rPr>
        <w:t>PROGETTI</w:t>
      </w:r>
    </w:p>
    <w:p w:rsidR="001D0EE5" w:rsidRPr="000B6FD5" w:rsidRDefault="001D0EE5" w:rsidP="003E69CC">
      <w:pPr>
        <w:rPr>
          <w:b/>
        </w:rPr>
      </w:pPr>
    </w:p>
    <w:p w:rsidR="001D0EE5" w:rsidRPr="000B6FD5" w:rsidRDefault="001D0EE5" w:rsidP="001D0EE5">
      <w:pPr>
        <w:pStyle w:val="Titolo4"/>
        <w:rPr>
          <w:rFonts w:ascii="Times New Roman" w:hAnsi="Times New Roman" w:cs="Times New Roman"/>
        </w:rPr>
      </w:pPr>
      <w:r w:rsidRPr="000B6FD5">
        <w:rPr>
          <w:rFonts w:ascii="Times New Roman" w:hAnsi="Times New Roman" w:cs="Times New Roman"/>
        </w:rPr>
        <w:t>P01 PROGETTI IN AMBITO “Scientifico, tecnico e professionale</w:t>
      </w:r>
      <w:r w:rsidR="00597571" w:rsidRPr="000B6FD5">
        <w:rPr>
          <w:rFonts w:ascii="Times New Roman" w:hAnsi="Times New Roman" w:cs="Times New Roman"/>
        </w:rPr>
        <w:t>”</w:t>
      </w:r>
    </w:p>
    <w:p w:rsidR="001D0EE5" w:rsidRPr="000B6FD5" w:rsidRDefault="00597571" w:rsidP="00597571">
      <w:pPr>
        <w:pStyle w:val="Titolo4"/>
        <w:rPr>
          <w:rFonts w:ascii="Times New Roman" w:hAnsi="Times New Roman" w:cs="Times New Roman"/>
        </w:rPr>
      </w:pPr>
      <w:r w:rsidRPr="000B6FD5">
        <w:rPr>
          <w:rFonts w:ascii="Times New Roman" w:hAnsi="Times New Roman" w:cs="Times New Roman"/>
        </w:rPr>
        <w:t>Centro di ricerca, sperimentazione e sviluppo”</w:t>
      </w:r>
    </w:p>
    <w:p w:rsidR="00597571" w:rsidRPr="000B6FD5" w:rsidRDefault="00597571" w:rsidP="001D0EE5"/>
    <w:p w:rsidR="001D0EE5" w:rsidRPr="000B6FD5" w:rsidRDefault="001D0EE5" w:rsidP="001D0EE5">
      <w:r w:rsidRPr="000B6FD5">
        <w:t xml:space="preserve">Per tale progetto è stato previsto uno stanziamento di €. 2.000,00 di cui €.1.000,00 derivante dall’avanzo di amministrazione non vincolato ed €.1.000,00 derivante dalla dotazione ordinaria, con tale progetto si procederà ad affrontare eventuali rimborsi spese </w:t>
      </w:r>
      <w:r w:rsidR="00287FA8" w:rsidRPr="000B6FD5">
        <w:t xml:space="preserve">per eventuali iniziative di formazione o di convegnistica correlate al Centro medesimo. Questo CPIA è titolare del Centro di Ricerca, </w:t>
      </w:r>
      <w:r w:rsidR="00F23465" w:rsidRPr="000B6FD5">
        <w:t>congiuntamente agli altri dicia</w:t>
      </w:r>
      <w:r w:rsidR="005D572D" w:rsidRPr="000B6FD5">
        <w:t>s</w:t>
      </w:r>
      <w:r w:rsidR="00F23465" w:rsidRPr="000B6FD5">
        <w:t>sette</w:t>
      </w:r>
      <w:r w:rsidR="00287FA8" w:rsidRPr="000B6FD5">
        <w:t xml:space="preserve"> che fanno capo alle singole regioni, rappresentando per la Calabria un importante riferimento nella prospettiva della ricerca e della sperimentazione educativa e didattica, non solo riferibile all’is</w:t>
      </w:r>
      <w:r w:rsidR="00F23465" w:rsidRPr="000B6FD5">
        <w:t>t</w:t>
      </w:r>
      <w:r w:rsidR="00287FA8" w:rsidRPr="000B6FD5">
        <w:t>ruzione</w:t>
      </w:r>
      <w:r w:rsidR="00F23465" w:rsidRPr="000B6FD5">
        <w:t xml:space="preserve"> degli adulti, ma anche proiettabile al </w:t>
      </w:r>
      <w:r w:rsidR="00287FA8" w:rsidRPr="000B6FD5">
        <w:t>sistema educativo e formativo della scuola nel suo insieme. Il Centro, nelle due precedenti annualità, ha prodotto due testi a stampa, realizzati pure in formato digitale aperto ,,che hanno avuto la validazione del Comitato Tecnico Scientifico attivato nello stesso CRRSS. Si rimane in attesa, per il corrente anno scolastico, delle indicazioni ministeriali relativamente al prosieguo delle attività. Il CRRSS di questo CPIA opera in rete nazionale con gli altri Centri analoghi e fa parte del gruppo di studio per la sperimentazione del RAV nei CPIA, oltre che essere capofila in part</w:t>
      </w:r>
      <w:r w:rsidR="005D572D" w:rsidRPr="000B6FD5">
        <w:t>e</w:t>
      </w:r>
      <w:r w:rsidR="00287FA8" w:rsidRPr="000B6FD5">
        <w:t>nariato con gli altri CPIA della Calabria.</w:t>
      </w:r>
      <w:r w:rsidRPr="000B6FD5">
        <w:t xml:space="preserve"> </w:t>
      </w:r>
    </w:p>
    <w:p w:rsidR="001D0EE5" w:rsidRPr="000B6FD5" w:rsidRDefault="001D0EE5" w:rsidP="001D0EE5"/>
    <w:p w:rsidR="001D0EE5" w:rsidRPr="000B6FD5" w:rsidRDefault="001D0EE5" w:rsidP="001D0EE5"/>
    <w:p w:rsidR="001D0EE5" w:rsidRPr="000B6FD5" w:rsidRDefault="001D0EE5" w:rsidP="001D0EE5"/>
    <w:p w:rsidR="001D0EE5" w:rsidRPr="000B6FD5" w:rsidRDefault="00597571" w:rsidP="001D0EE5">
      <w:pPr>
        <w:pStyle w:val="Titolo4"/>
        <w:rPr>
          <w:rFonts w:ascii="Times New Roman" w:hAnsi="Times New Roman" w:cs="Times New Roman"/>
        </w:rPr>
      </w:pPr>
      <w:r w:rsidRPr="000B6FD5">
        <w:rPr>
          <w:rFonts w:ascii="Times New Roman" w:hAnsi="Times New Roman" w:cs="Times New Roman"/>
        </w:rPr>
        <w:t>P02</w:t>
      </w:r>
      <w:r w:rsidR="001D0EE5" w:rsidRPr="000B6FD5">
        <w:rPr>
          <w:rFonts w:ascii="Times New Roman" w:hAnsi="Times New Roman" w:cs="Times New Roman"/>
        </w:rPr>
        <w:t xml:space="preserve"> PROGETTI IN AMBITO “</w:t>
      </w:r>
      <w:r w:rsidRPr="000B6FD5">
        <w:rPr>
          <w:rFonts w:ascii="Times New Roman" w:hAnsi="Times New Roman" w:cs="Times New Roman"/>
        </w:rPr>
        <w:t>Umanistico e sociale</w:t>
      </w:r>
      <w:r w:rsidR="001D0EE5" w:rsidRPr="000B6FD5">
        <w:rPr>
          <w:rFonts w:ascii="Times New Roman" w:hAnsi="Times New Roman" w:cs="Times New Roman"/>
        </w:rPr>
        <w:t>”</w:t>
      </w:r>
    </w:p>
    <w:p w:rsidR="00597571" w:rsidRPr="000B6FD5" w:rsidRDefault="00597571" w:rsidP="00597571">
      <w:pPr>
        <w:pStyle w:val="Titolo4"/>
        <w:rPr>
          <w:rFonts w:ascii="Times New Roman" w:hAnsi="Times New Roman" w:cs="Times New Roman"/>
        </w:rPr>
      </w:pPr>
      <w:r w:rsidRPr="000B6FD5">
        <w:rPr>
          <w:rFonts w:ascii="Times New Roman" w:hAnsi="Times New Roman" w:cs="Times New Roman"/>
        </w:rPr>
        <w:t>Laboratorio dei docenti per la didattica</w:t>
      </w:r>
    </w:p>
    <w:p w:rsidR="00597571" w:rsidRPr="000B6FD5" w:rsidRDefault="00597571" w:rsidP="00597571"/>
    <w:p w:rsidR="00597571" w:rsidRPr="000B6FD5" w:rsidRDefault="00597571" w:rsidP="00597571">
      <w:r w:rsidRPr="000B6FD5">
        <w:t>E’ stato previsto uno stanziamento di €.1.580,00  derivante dalla dotazione ordinaria . Con tale aggregato si procederà soprattutto ad acquistare materiale di facile consumo necessario a realizzare il progetto</w:t>
      </w:r>
      <w:r w:rsidR="00287FA8" w:rsidRPr="000B6FD5">
        <w:t>. E’ utile evidenziare che detto progetto assume valenza sperimentale che, anno dopo anno, interagisce con i bisogni formativi e le implicazioni correlati al PT</w:t>
      </w:r>
      <w:r w:rsidR="002F0876" w:rsidRPr="000B6FD5">
        <w:t>OF, contribuendo contestualmente a dare seguito al senso di unitarietà e di rete di servizio che lo stesso CPIA in sé rappresenta. Detto progetto, che opera simultaneamente sia sul versante della formazione in servizio del personale scolastico (soddisfacendo tale diritto/dovere)  sia sul versante della produzione di strumenti per la didattica, trova anche forte condivisione in seno al Collegio dei Docenti e anche nell’ambito dei confronti che sistematicamente avvengono tra gli stessi CPIA, tanto da poter annoverare il proget</w:t>
      </w:r>
      <w:r w:rsidR="005D572D" w:rsidRPr="000B6FD5">
        <w:t>t</w:t>
      </w:r>
      <w:r w:rsidR="002F0876" w:rsidRPr="000B6FD5">
        <w:t>o medesimo quale “buona pratica”.</w:t>
      </w:r>
    </w:p>
    <w:p w:rsidR="00597571" w:rsidRPr="000B6FD5" w:rsidRDefault="00597571" w:rsidP="00597571"/>
    <w:p w:rsidR="00597571" w:rsidRPr="000B6FD5" w:rsidRDefault="00597571" w:rsidP="00597571"/>
    <w:p w:rsidR="00597571" w:rsidRPr="000B6FD5" w:rsidRDefault="00597571" w:rsidP="00597571">
      <w:pPr>
        <w:pStyle w:val="Titolo4"/>
        <w:rPr>
          <w:rFonts w:ascii="Times New Roman" w:hAnsi="Times New Roman" w:cs="Times New Roman"/>
        </w:rPr>
      </w:pPr>
      <w:r w:rsidRPr="000B6FD5">
        <w:rPr>
          <w:rFonts w:ascii="Times New Roman" w:hAnsi="Times New Roman" w:cs="Times New Roman"/>
        </w:rPr>
        <w:t>P03 PROGETTI per “Certificazioni e corsi profe</w:t>
      </w:r>
      <w:r w:rsidR="005D572D" w:rsidRPr="000B6FD5">
        <w:rPr>
          <w:rFonts w:ascii="Times New Roman" w:hAnsi="Times New Roman" w:cs="Times New Roman"/>
        </w:rPr>
        <w:t>s</w:t>
      </w:r>
      <w:r w:rsidRPr="000B6FD5">
        <w:rPr>
          <w:rFonts w:ascii="Times New Roman" w:hAnsi="Times New Roman" w:cs="Times New Roman"/>
        </w:rPr>
        <w:t>sionali”</w:t>
      </w:r>
    </w:p>
    <w:p w:rsidR="00597571" w:rsidRPr="000B6FD5" w:rsidRDefault="00597571" w:rsidP="00597571">
      <w:pPr>
        <w:pStyle w:val="Titolo4"/>
        <w:rPr>
          <w:rFonts w:ascii="Times New Roman" w:hAnsi="Times New Roman" w:cs="Times New Roman"/>
        </w:rPr>
      </w:pPr>
      <w:r w:rsidRPr="000B6FD5">
        <w:rPr>
          <w:rFonts w:ascii="Times New Roman" w:hAnsi="Times New Roman" w:cs="Times New Roman"/>
        </w:rPr>
        <w:t>Prefettura</w:t>
      </w:r>
    </w:p>
    <w:p w:rsidR="00597571" w:rsidRPr="000B6FD5" w:rsidRDefault="00E77738" w:rsidP="00597571">
      <w:r w:rsidRPr="000B6FD5">
        <w:t xml:space="preserve"> </w:t>
      </w:r>
      <w:r w:rsidR="00597571" w:rsidRPr="000B6FD5">
        <w:t>E’ stato previsto uno stanziamento di €.2.838,14 derivante dall’avanzo di amministrazione vincolato . Con tale importo  si procederà  ad acquistare quanto necessario per lo svolgimento dell’ attività che si svolge presso questa scuola in base ad un accordo tra Ministero di Giustizia e MIUR.</w:t>
      </w:r>
    </w:p>
    <w:p w:rsidR="00597571" w:rsidRPr="000B6FD5" w:rsidRDefault="00597571" w:rsidP="00597571"/>
    <w:p w:rsidR="00597571" w:rsidRPr="000B6FD5" w:rsidRDefault="00597571" w:rsidP="00597571"/>
    <w:p w:rsidR="001D0EE5" w:rsidRPr="000B6FD5" w:rsidRDefault="001D0EE5" w:rsidP="001D0EE5"/>
    <w:p w:rsidR="00597571" w:rsidRPr="000B6FD5" w:rsidRDefault="00597571" w:rsidP="00597571">
      <w:pPr>
        <w:pStyle w:val="Titolo4"/>
        <w:rPr>
          <w:rFonts w:ascii="Times New Roman" w:hAnsi="Times New Roman" w:cs="Times New Roman"/>
        </w:rPr>
      </w:pPr>
      <w:r w:rsidRPr="000B6FD5">
        <w:rPr>
          <w:rFonts w:ascii="Times New Roman" w:hAnsi="Times New Roman" w:cs="Times New Roman"/>
        </w:rPr>
        <w:t>P04 PROGETTI per “Formazione/aggiornamento del personale”</w:t>
      </w:r>
    </w:p>
    <w:p w:rsidR="002F0876" w:rsidRPr="000B6FD5" w:rsidRDefault="00E33CC2" w:rsidP="00E77738">
      <w:pPr>
        <w:pStyle w:val="Titolo4"/>
        <w:rPr>
          <w:rFonts w:ascii="Times New Roman" w:hAnsi="Times New Roman" w:cs="Times New Roman"/>
        </w:rPr>
      </w:pPr>
      <w:r w:rsidRPr="000B6FD5">
        <w:rPr>
          <w:rFonts w:ascii="Times New Roman" w:hAnsi="Times New Roman" w:cs="Times New Roman"/>
        </w:rPr>
        <w:t>Servizi Sicurezza Prevenzione e protezione</w:t>
      </w:r>
    </w:p>
    <w:p w:rsidR="00F42A74" w:rsidRPr="000B6FD5" w:rsidRDefault="00E77738" w:rsidP="003E69CC">
      <w:r w:rsidRPr="000B6FD5">
        <w:t xml:space="preserve">Per tale progetto è stato previsto uno stanziamento di €. 2.500,00  derivante dall’avanzo di amministrazione non vincolato. Con tale importo si farà fronte alla liquidazione dei compensi del medico competente e del responsabile della sicurezza. </w:t>
      </w:r>
      <w:r w:rsidR="002F0876" w:rsidRPr="000B6FD5">
        <w:t>Il CPIA promuove sistematicamente azioni correlate alle problematiche inerenti la sicurezza sui luoghi di lavoro, operando contestualmente a livello di azioni attive con la costituzione e il funzionamento del servizio SSPP (in coerenza con le indicazioni del decreto 81/2008, prevedendo la presenza del medico competente e del RSPP, per la realizzazione delle azioni dovute per legge), e sul versante della formazione sulla sicurezza sia per il personale scolastico sia per gli studenti. A tal riguardo si rimanda al testo SSPP, al PTOF nella parte dedicata, ovvero  al Regolamento d’Istituto</w:t>
      </w:r>
    </w:p>
    <w:p w:rsidR="00F42A74" w:rsidRPr="000B6FD5" w:rsidRDefault="00F42A74" w:rsidP="003E69CC"/>
    <w:p w:rsidR="00C50D74" w:rsidRPr="000B6FD5" w:rsidRDefault="001A67E6" w:rsidP="00A46EE6">
      <w:pPr>
        <w:pStyle w:val="Titolo4"/>
        <w:rPr>
          <w:rFonts w:ascii="Times New Roman" w:hAnsi="Times New Roman" w:cs="Times New Roman"/>
        </w:rPr>
      </w:pPr>
      <w:r w:rsidRPr="000B6FD5">
        <w:rPr>
          <w:rFonts w:ascii="Times New Roman" w:hAnsi="Times New Roman" w:cs="Times New Roman"/>
          <w:bCs w:val="0"/>
        </w:rPr>
        <w:t>Aggregato R - Fondo di Riserva</w:t>
      </w:r>
    </w:p>
    <w:p w:rsidR="006B0FC9" w:rsidRPr="000B6FD5" w:rsidRDefault="001A67E6" w:rsidP="00C50D74">
      <w:pPr>
        <w:rPr>
          <w:rStyle w:val="FontStyle34"/>
          <w:sz w:val="24"/>
          <w:szCs w:val="24"/>
          <w:u w:val="single"/>
        </w:rPr>
      </w:pPr>
      <w:r w:rsidRPr="000B6FD5">
        <w:t xml:space="preserve">L’accantonamento iscritto nel programma a titolo di fondo di riserva è calcolato in </w:t>
      </w:r>
      <w:r w:rsidR="00064DD3" w:rsidRPr="000B6FD5">
        <w:rPr>
          <w:b/>
        </w:rPr>
        <w:t>€</w:t>
      </w:r>
      <w:r w:rsidR="00395D77" w:rsidRPr="000B6FD5">
        <w:rPr>
          <w:b/>
        </w:rPr>
        <w:t>.</w:t>
      </w:r>
      <w:r w:rsidR="00E77738" w:rsidRPr="000B6FD5">
        <w:t xml:space="preserve"> 453,33 pari al 10% della dotazione finanziaria ordinaria.</w:t>
      </w:r>
    </w:p>
    <w:p w:rsidR="006B0FC9" w:rsidRPr="000B6FD5" w:rsidRDefault="006B0FC9" w:rsidP="006B0FC9">
      <w:pPr>
        <w:pStyle w:val="Style6"/>
        <w:widowControl/>
        <w:spacing w:line="240" w:lineRule="auto"/>
        <w:jc w:val="left"/>
        <w:rPr>
          <w:rStyle w:val="FontStyle34"/>
          <w:sz w:val="24"/>
          <w:szCs w:val="24"/>
          <w:u w:val="single"/>
        </w:rPr>
      </w:pPr>
    </w:p>
    <w:p w:rsidR="006B0FC9" w:rsidRPr="000B6FD5" w:rsidRDefault="006B0FC9" w:rsidP="006B0FC9">
      <w:pPr>
        <w:pStyle w:val="Style6"/>
        <w:widowControl/>
        <w:spacing w:line="240" w:lineRule="auto"/>
        <w:jc w:val="left"/>
        <w:rPr>
          <w:rStyle w:val="FontStyle34"/>
          <w:sz w:val="24"/>
          <w:szCs w:val="24"/>
        </w:rPr>
      </w:pPr>
    </w:p>
    <w:p w:rsidR="006B0FC9" w:rsidRPr="000B6FD5" w:rsidRDefault="006B0FC9" w:rsidP="006B0FC9">
      <w:pPr>
        <w:pStyle w:val="Style6"/>
        <w:widowControl/>
        <w:spacing w:line="240" w:lineRule="auto"/>
        <w:rPr>
          <w:rStyle w:val="FontStyle34"/>
          <w:b/>
          <w:sz w:val="24"/>
          <w:szCs w:val="24"/>
        </w:rPr>
      </w:pPr>
      <w:r w:rsidRPr="000B6FD5">
        <w:rPr>
          <w:rStyle w:val="FontStyle34"/>
          <w:b/>
          <w:sz w:val="24"/>
          <w:szCs w:val="24"/>
        </w:rPr>
        <w:t>CONCLUSIONI</w:t>
      </w:r>
    </w:p>
    <w:p w:rsidR="00C50D74" w:rsidRPr="000B6FD5" w:rsidRDefault="00C50D74" w:rsidP="006B0FC9">
      <w:pPr>
        <w:pStyle w:val="Style6"/>
        <w:widowControl/>
        <w:spacing w:line="240" w:lineRule="auto"/>
        <w:rPr>
          <w:rStyle w:val="FontStyle34"/>
          <w:b/>
          <w:sz w:val="24"/>
          <w:szCs w:val="24"/>
        </w:rPr>
      </w:pPr>
    </w:p>
    <w:p w:rsidR="006B0FC9" w:rsidRPr="000B6FD5" w:rsidRDefault="00635FD7" w:rsidP="006B0FC9">
      <w:pPr>
        <w:pStyle w:val="Style6"/>
        <w:widowControl/>
        <w:spacing w:line="240" w:lineRule="auto"/>
        <w:rPr>
          <w:rStyle w:val="FontStyle34"/>
          <w:sz w:val="24"/>
          <w:szCs w:val="24"/>
        </w:rPr>
      </w:pPr>
      <w:r>
        <w:rPr>
          <w:rStyle w:val="FontStyle34"/>
          <w:sz w:val="24"/>
          <w:szCs w:val="24"/>
        </w:rPr>
        <w:t>Nel predisporre il Programma A</w:t>
      </w:r>
      <w:r w:rsidR="006B0FC9" w:rsidRPr="000B6FD5">
        <w:rPr>
          <w:rStyle w:val="FontStyle34"/>
          <w:sz w:val="24"/>
          <w:szCs w:val="24"/>
        </w:rPr>
        <w:t>nnuale, nello spirito della struttura autonomistica della scuola, sono state abbandonate le rigide coordinate del bilancio, per basarsi sulla logica della flessibilità che vede nel P</w:t>
      </w:r>
      <w:r w:rsidR="00883BCF" w:rsidRPr="000B6FD5">
        <w:rPr>
          <w:rStyle w:val="FontStyle34"/>
          <w:sz w:val="24"/>
          <w:szCs w:val="24"/>
        </w:rPr>
        <w:t>T</w:t>
      </w:r>
      <w:r w:rsidR="006B0FC9" w:rsidRPr="000B6FD5">
        <w:rPr>
          <w:rStyle w:val="FontStyle34"/>
          <w:sz w:val="24"/>
          <w:szCs w:val="24"/>
        </w:rPr>
        <w:t>OF la matrice a cui ispirarsi nella ricerca di una concreta coerenza tra determinazione progettuale e disponibilità finanziaria.</w:t>
      </w:r>
    </w:p>
    <w:p w:rsidR="006B0FC9" w:rsidRDefault="006B0FC9" w:rsidP="006B0FC9">
      <w:pPr>
        <w:pStyle w:val="Style6"/>
        <w:widowControl/>
        <w:spacing w:line="240" w:lineRule="auto"/>
        <w:rPr>
          <w:rStyle w:val="FontStyle34"/>
          <w:sz w:val="24"/>
          <w:szCs w:val="24"/>
        </w:rPr>
      </w:pPr>
      <w:r w:rsidRPr="000B6FD5">
        <w:rPr>
          <w:rStyle w:val="FontStyle34"/>
          <w:sz w:val="24"/>
          <w:szCs w:val="24"/>
        </w:rPr>
        <w:t xml:space="preserve">Pertanto, si invita il Consiglio d’istituto ad approvare il presente Programma Annuale e si invita, inoltre, il Collegio dei Revisori dei Conti a formulare </w:t>
      </w:r>
      <w:r w:rsidR="00883BCF" w:rsidRPr="000B6FD5">
        <w:rPr>
          <w:rStyle w:val="FontStyle34"/>
          <w:sz w:val="24"/>
          <w:szCs w:val="24"/>
        </w:rPr>
        <w:t>ove necessario,</w:t>
      </w:r>
      <w:r w:rsidR="00E77738" w:rsidRPr="000B6FD5">
        <w:rPr>
          <w:rStyle w:val="FontStyle34"/>
          <w:sz w:val="24"/>
          <w:szCs w:val="24"/>
        </w:rPr>
        <w:t xml:space="preserve"> </w:t>
      </w:r>
      <w:r w:rsidRPr="000B6FD5">
        <w:rPr>
          <w:rStyle w:val="FontStyle34"/>
          <w:sz w:val="24"/>
          <w:szCs w:val="24"/>
        </w:rPr>
        <w:t>ogni proposta diretta ad una migliore qualificazione della spesa effettuata.</w:t>
      </w:r>
    </w:p>
    <w:p w:rsidR="00EF52ED" w:rsidRPr="000B6FD5" w:rsidRDefault="00EF52ED" w:rsidP="006B0FC9">
      <w:pPr>
        <w:pStyle w:val="Style6"/>
        <w:widowControl/>
        <w:spacing w:line="240" w:lineRule="auto"/>
        <w:rPr>
          <w:rStyle w:val="FontStyle34"/>
          <w:sz w:val="24"/>
          <w:szCs w:val="24"/>
        </w:rPr>
      </w:pPr>
      <w:r>
        <w:rPr>
          <w:rStyle w:val="FontStyle34"/>
          <w:sz w:val="24"/>
          <w:szCs w:val="24"/>
        </w:rPr>
        <w:t>Catanzaro, 16/01/2019</w:t>
      </w:r>
      <w:bookmarkStart w:id="0" w:name="_GoBack"/>
      <w:bookmarkEnd w:id="0"/>
    </w:p>
    <w:p w:rsidR="00BB4A2A" w:rsidRPr="000B6FD5" w:rsidRDefault="00BB4A2A" w:rsidP="006B0FC9">
      <w:pPr>
        <w:pStyle w:val="Style6"/>
        <w:widowControl/>
        <w:spacing w:line="240" w:lineRule="auto"/>
        <w:rPr>
          <w:rStyle w:val="FontStyle34"/>
          <w:sz w:val="24"/>
          <w:szCs w:val="24"/>
        </w:rPr>
      </w:pPr>
    </w:p>
    <w:p w:rsidR="00BB4A2A" w:rsidRPr="000B6FD5" w:rsidRDefault="00BB4A2A" w:rsidP="006B0FC9">
      <w:pPr>
        <w:pStyle w:val="Style6"/>
        <w:widowControl/>
        <w:spacing w:line="240" w:lineRule="auto"/>
        <w:rPr>
          <w:rStyle w:val="FontStyle34"/>
          <w:sz w:val="24"/>
          <w:szCs w:val="24"/>
        </w:rPr>
      </w:pPr>
    </w:p>
    <w:p w:rsidR="006B0FC9" w:rsidRPr="000B6FD5" w:rsidRDefault="006B0FC9" w:rsidP="006B0FC9">
      <w:pPr>
        <w:rPr>
          <w:rStyle w:val="FontStyle34"/>
          <w:sz w:val="24"/>
          <w:szCs w:val="24"/>
        </w:rPr>
      </w:pPr>
    </w:p>
    <w:p w:rsidR="004922AB" w:rsidRPr="000B6FD5" w:rsidRDefault="00BB4A2A" w:rsidP="000540D6">
      <w:r w:rsidRPr="000B6FD5">
        <w:rPr>
          <w:rStyle w:val="FontStyle34"/>
          <w:sz w:val="24"/>
          <w:szCs w:val="24"/>
        </w:rPr>
        <w:t xml:space="preserve">              </w:t>
      </w:r>
      <w:r w:rsidRPr="000B6FD5">
        <w:rPr>
          <w:rStyle w:val="FontStyle34"/>
          <w:sz w:val="24"/>
          <w:szCs w:val="24"/>
        </w:rPr>
        <w:tab/>
      </w:r>
      <w:r w:rsidRPr="000B6FD5">
        <w:rPr>
          <w:rStyle w:val="FontStyle34"/>
          <w:sz w:val="24"/>
          <w:szCs w:val="24"/>
        </w:rPr>
        <w:tab/>
      </w:r>
      <w:r w:rsidRPr="000B6FD5">
        <w:rPr>
          <w:rStyle w:val="FontStyle34"/>
          <w:sz w:val="24"/>
          <w:szCs w:val="24"/>
        </w:rPr>
        <w:tab/>
      </w:r>
      <w:r w:rsidRPr="000B6FD5">
        <w:rPr>
          <w:rStyle w:val="FontStyle34"/>
          <w:sz w:val="24"/>
          <w:szCs w:val="24"/>
        </w:rPr>
        <w:tab/>
        <w:t xml:space="preserve">              </w:t>
      </w:r>
      <w:r w:rsidR="006B0FC9" w:rsidRPr="000B6FD5">
        <w:rPr>
          <w:rStyle w:val="FontStyle34"/>
          <w:sz w:val="24"/>
          <w:szCs w:val="24"/>
        </w:rPr>
        <w:t xml:space="preserve">            IL Dirigente Scolastico</w:t>
      </w:r>
      <w:r w:rsidR="006B0FC9" w:rsidRPr="000B6FD5">
        <w:rPr>
          <w:rStyle w:val="FontStyle34"/>
          <w:sz w:val="24"/>
          <w:szCs w:val="24"/>
        </w:rPr>
        <w:tab/>
      </w:r>
      <w:r w:rsidR="006B0FC9" w:rsidRPr="000B6FD5">
        <w:rPr>
          <w:rStyle w:val="FontStyle34"/>
          <w:sz w:val="24"/>
          <w:szCs w:val="24"/>
        </w:rPr>
        <w:tab/>
      </w:r>
      <w:r w:rsidR="006B0FC9" w:rsidRPr="000B6FD5">
        <w:rPr>
          <w:rStyle w:val="FontStyle34"/>
          <w:sz w:val="24"/>
          <w:szCs w:val="24"/>
        </w:rPr>
        <w:tab/>
      </w:r>
      <w:r w:rsidR="006B0FC9" w:rsidRPr="000B6FD5">
        <w:rPr>
          <w:rStyle w:val="FontStyle34"/>
          <w:sz w:val="24"/>
          <w:szCs w:val="24"/>
        </w:rPr>
        <w:tab/>
        <w:t xml:space="preserve">                          </w:t>
      </w:r>
      <w:r w:rsidR="00E5559E" w:rsidRPr="000B6FD5">
        <w:rPr>
          <w:rStyle w:val="FontStyle34"/>
          <w:sz w:val="24"/>
          <w:szCs w:val="24"/>
        </w:rPr>
        <w:t xml:space="preserve">    </w:t>
      </w:r>
      <w:r w:rsidR="005A0E81" w:rsidRPr="000B6FD5">
        <w:rPr>
          <w:rStyle w:val="FontStyle34"/>
          <w:sz w:val="24"/>
          <w:szCs w:val="24"/>
        </w:rPr>
        <w:t xml:space="preserve">                                   </w:t>
      </w:r>
      <w:r w:rsidR="00E5559E" w:rsidRPr="000B6FD5">
        <w:rPr>
          <w:rStyle w:val="FontStyle34"/>
          <w:sz w:val="24"/>
          <w:szCs w:val="24"/>
        </w:rPr>
        <w:t xml:space="preserve">        </w:t>
      </w:r>
      <w:r w:rsidR="00215982" w:rsidRPr="000B6FD5">
        <w:rPr>
          <w:rStyle w:val="FontStyle34"/>
          <w:sz w:val="24"/>
          <w:szCs w:val="24"/>
        </w:rPr>
        <w:t xml:space="preserve"> </w:t>
      </w:r>
      <w:r w:rsidR="00DD5BD2" w:rsidRPr="000B6FD5">
        <w:rPr>
          <w:rStyle w:val="FontStyle34"/>
          <w:sz w:val="24"/>
          <w:szCs w:val="24"/>
        </w:rPr>
        <w:t>Dr Giancarlo Caroleo</w:t>
      </w:r>
      <w:r w:rsidR="006B0FC9" w:rsidRPr="000B6FD5">
        <w:rPr>
          <w:rStyle w:val="FontStyle34"/>
          <w:sz w:val="24"/>
          <w:szCs w:val="24"/>
        </w:rPr>
        <w:tab/>
        <w:t xml:space="preserve">           </w:t>
      </w:r>
    </w:p>
    <w:sectPr w:rsidR="004922AB" w:rsidRPr="000B6FD5" w:rsidSect="005332E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38" w:rsidRDefault="00593538" w:rsidP="00996B8C">
      <w:r>
        <w:separator/>
      </w:r>
    </w:p>
  </w:endnote>
  <w:endnote w:type="continuationSeparator" w:id="0">
    <w:p w:rsidR="00593538" w:rsidRDefault="00593538" w:rsidP="009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8C" w:rsidRDefault="00996B8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207891"/>
      <w:docPartObj>
        <w:docPartGallery w:val="Page Numbers (Bottom of Page)"/>
        <w:docPartUnique/>
      </w:docPartObj>
    </w:sdtPr>
    <w:sdtEndPr/>
    <w:sdtContent>
      <w:p w:rsidR="00996B8C" w:rsidRDefault="00557613">
        <w:pPr>
          <w:pStyle w:val="Pidipagina"/>
          <w:jc w:val="center"/>
        </w:pPr>
        <w:r>
          <w:fldChar w:fldCharType="begin"/>
        </w:r>
        <w:r>
          <w:instrText xml:space="preserve"> PAGE   \* MERGEFORMAT </w:instrText>
        </w:r>
        <w:r>
          <w:fldChar w:fldCharType="separate"/>
        </w:r>
        <w:r w:rsidR="00EF52ED">
          <w:rPr>
            <w:noProof/>
          </w:rPr>
          <w:t>1</w:t>
        </w:r>
        <w:r>
          <w:rPr>
            <w:noProof/>
          </w:rPr>
          <w:fldChar w:fldCharType="end"/>
        </w:r>
      </w:p>
    </w:sdtContent>
  </w:sdt>
  <w:p w:rsidR="00996B8C" w:rsidRDefault="00996B8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8C" w:rsidRDefault="00996B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38" w:rsidRDefault="00593538" w:rsidP="00996B8C">
      <w:r>
        <w:separator/>
      </w:r>
    </w:p>
  </w:footnote>
  <w:footnote w:type="continuationSeparator" w:id="0">
    <w:p w:rsidR="00593538" w:rsidRDefault="00593538" w:rsidP="0099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8C" w:rsidRDefault="00996B8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8C" w:rsidRDefault="00996B8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B8C" w:rsidRDefault="00996B8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AE5FB2"/>
    <w:lvl w:ilvl="0">
      <w:numFmt w:val="bullet"/>
      <w:lvlText w:val="*"/>
      <w:lvlJc w:val="left"/>
    </w:lvl>
  </w:abstractNum>
  <w:abstractNum w:abstractNumId="1" w15:restartNumberingAfterBreak="0">
    <w:nsid w:val="013A46E7"/>
    <w:multiLevelType w:val="hybridMultilevel"/>
    <w:tmpl w:val="484E7094"/>
    <w:lvl w:ilvl="0" w:tplc="029C7F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587"/>
    <w:multiLevelType w:val="hybridMultilevel"/>
    <w:tmpl w:val="3294E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EB0835"/>
    <w:multiLevelType w:val="hybridMultilevel"/>
    <w:tmpl w:val="0C766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614BC7"/>
    <w:multiLevelType w:val="hybridMultilevel"/>
    <w:tmpl w:val="D21C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FF6216"/>
    <w:multiLevelType w:val="hybridMultilevel"/>
    <w:tmpl w:val="F9141EEE"/>
    <w:lvl w:ilvl="0" w:tplc="0410000B">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D17EB"/>
    <w:multiLevelType w:val="hybridMultilevel"/>
    <w:tmpl w:val="7E4223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1730896"/>
    <w:multiLevelType w:val="hybridMultilevel"/>
    <w:tmpl w:val="885498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53193D"/>
    <w:multiLevelType w:val="hybridMultilevel"/>
    <w:tmpl w:val="561CCD08"/>
    <w:lvl w:ilvl="0" w:tplc="42485856">
      <w:numFmt w:val="bullet"/>
      <w:lvlText w:val="-"/>
      <w:lvlJc w:val="left"/>
      <w:pPr>
        <w:ind w:left="720" w:hanging="360"/>
      </w:pPr>
      <w:rPr>
        <w:rFonts w:ascii="Times New Roman" w:eastAsia="Times New Roman" w:hAnsi="Times New Roman" w:cs="Times New Roman" w:hint="default"/>
        <w:b w:val="0"/>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C4283C"/>
    <w:multiLevelType w:val="hybridMultilevel"/>
    <w:tmpl w:val="991AF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1A3A01"/>
    <w:multiLevelType w:val="hybridMultilevel"/>
    <w:tmpl w:val="E3945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580E76"/>
    <w:multiLevelType w:val="hybridMultilevel"/>
    <w:tmpl w:val="AE603D80"/>
    <w:lvl w:ilvl="0" w:tplc="D916A1B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452F45"/>
    <w:multiLevelType w:val="hybridMultilevel"/>
    <w:tmpl w:val="40A2EAA4"/>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3" w15:restartNumberingAfterBreak="0">
    <w:nsid w:val="7B611B20"/>
    <w:multiLevelType w:val="hybridMultilevel"/>
    <w:tmpl w:val="B800725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7C0802C7"/>
    <w:multiLevelType w:val="hybridMultilevel"/>
    <w:tmpl w:val="68CCE67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13"/>
  </w:num>
  <w:num w:numId="2">
    <w:abstractNumId w:val="2"/>
  </w:num>
  <w:num w:numId="3">
    <w:abstractNumId w:val="14"/>
  </w:num>
  <w:num w:numId="4">
    <w:abstractNumId w:val="6"/>
  </w:num>
  <w:num w:numId="5">
    <w:abstractNumId w:val="3"/>
  </w:num>
  <w:num w:numId="6">
    <w:abstractNumId w:val="9"/>
  </w:num>
  <w:num w:numId="7">
    <w:abstractNumId w:val="4"/>
  </w:num>
  <w:num w:numId="8">
    <w:abstractNumId w:val="0"/>
    <w:lvlOverride w:ilvl="0">
      <w:lvl w:ilvl="0">
        <w:start w:val="65535"/>
        <w:numFmt w:val="bullet"/>
        <w:lvlText w:val="&gt;"/>
        <w:legacy w:legacy="1" w:legacySpace="0" w:legacyIndent="216"/>
        <w:lvlJc w:val="left"/>
        <w:rPr>
          <w:rFonts w:ascii="Times New Roman" w:hAnsi="Times New Roman" w:cs="Times New Roman" w:hint="default"/>
        </w:rPr>
      </w:lvl>
    </w:lvlOverride>
  </w:num>
  <w:num w:numId="9">
    <w:abstractNumId w:val="5"/>
  </w:num>
  <w:num w:numId="10">
    <w:abstractNumId w:val="12"/>
  </w:num>
  <w:num w:numId="11">
    <w:abstractNumId w:val="7"/>
  </w:num>
  <w:num w:numId="12">
    <w:abstractNumId w:val="10"/>
  </w:num>
  <w:num w:numId="13">
    <w:abstractNumId w:val="8"/>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002A8"/>
    <w:rsid w:val="000002A8"/>
    <w:rsid w:val="00002048"/>
    <w:rsid w:val="00021804"/>
    <w:rsid w:val="00032502"/>
    <w:rsid w:val="00033A6E"/>
    <w:rsid w:val="00033BFD"/>
    <w:rsid w:val="000470B4"/>
    <w:rsid w:val="000540D6"/>
    <w:rsid w:val="00064DD3"/>
    <w:rsid w:val="00065698"/>
    <w:rsid w:val="0007110D"/>
    <w:rsid w:val="00072DB4"/>
    <w:rsid w:val="00083D20"/>
    <w:rsid w:val="00083EA6"/>
    <w:rsid w:val="000979AF"/>
    <w:rsid w:val="000A6413"/>
    <w:rsid w:val="000B6FD5"/>
    <w:rsid w:val="000C25DA"/>
    <w:rsid w:val="000C4209"/>
    <w:rsid w:val="000D18F6"/>
    <w:rsid w:val="000D3DBF"/>
    <w:rsid w:val="001254D9"/>
    <w:rsid w:val="0015501E"/>
    <w:rsid w:val="0015729B"/>
    <w:rsid w:val="00160333"/>
    <w:rsid w:val="00166BBF"/>
    <w:rsid w:val="0017655E"/>
    <w:rsid w:val="00180AAE"/>
    <w:rsid w:val="001A67E6"/>
    <w:rsid w:val="001C5EF0"/>
    <w:rsid w:val="001D0EE5"/>
    <w:rsid w:val="001E2A9D"/>
    <w:rsid w:val="001F7676"/>
    <w:rsid w:val="00215982"/>
    <w:rsid w:val="00237E98"/>
    <w:rsid w:val="002524E0"/>
    <w:rsid w:val="002525B1"/>
    <w:rsid w:val="0025669F"/>
    <w:rsid w:val="00274B5B"/>
    <w:rsid w:val="002773C4"/>
    <w:rsid w:val="00287FA8"/>
    <w:rsid w:val="00292B81"/>
    <w:rsid w:val="0029637D"/>
    <w:rsid w:val="002A0A1D"/>
    <w:rsid w:val="002A3F0A"/>
    <w:rsid w:val="002B09A7"/>
    <w:rsid w:val="002C4F2E"/>
    <w:rsid w:val="002C725A"/>
    <w:rsid w:val="002E2808"/>
    <w:rsid w:val="002E5ACD"/>
    <w:rsid w:val="002F0876"/>
    <w:rsid w:val="003338D2"/>
    <w:rsid w:val="00334D7F"/>
    <w:rsid w:val="00341A96"/>
    <w:rsid w:val="00365254"/>
    <w:rsid w:val="00373861"/>
    <w:rsid w:val="00395D77"/>
    <w:rsid w:val="003A6204"/>
    <w:rsid w:val="003B1AB9"/>
    <w:rsid w:val="003B210E"/>
    <w:rsid w:val="003C759D"/>
    <w:rsid w:val="003D4435"/>
    <w:rsid w:val="003E69CC"/>
    <w:rsid w:val="003E6FDD"/>
    <w:rsid w:val="003F1B1D"/>
    <w:rsid w:val="00406379"/>
    <w:rsid w:val="004104AF"/>
    <w:rsid w:val="00434340"/>
    <w:rsid w:val="00451C1A"/>
    <w:rsid w:val="00462DF0"/>
    <w:rsid w:val="004653C6"/>
    <w:rsid w:val="004922AB"/>
    <w:rsid w:val="00492723"/>
    <w:rsid w:val="00493794"/>
    <w:rsid w:val="004B3F9F"/>
    <w:rsid w:val="004B7B27"/>
    <w:rsid w:val="004C1A6B"/>
    <w:rsid w:val="004F558C"/>
    <w:rsid w:val="00500B80"/>
    <w:rsid w:val="00504160"/>
    <w:rsid w:val="005065AC"/>
    <w:rsid w:val="005332E2"/>
    <w:rsid w:val="00556230"/>
    <w:rsid w:val="00557613"/>
    <w:rsid w:val="00580B22"/>
    <w:rsid w:val="00592069"/>
    <w:rsid w:val="00593538"/>
    <w:rsid w:val="00596BA3"/>
    <w:rsid w:val="00597571"/>
    <w:rsid w:val="005A0E81"/>
    <w:rsid w:val="005A7BBB"/>
    <w:rsid w:val="005C5A00"/>
    <w:rsid w:val="005D572D"/>
    <w:rsid w:val="005F0066"/>
    <w:rsid w:val="0062342C"/>
    <w:rsid w:val="00635FD7"/>
    <w:rsid w:val="00637390"/>
    <w:rsid w:val="00655447"/>
    <w:rsid w:val="00656E36"/>
    <w:rsid w:val="00660BC4"/>
    <w:rsid w:val="00663705"/>
    <w:rsid w:val="006A0CF9"/>
    <w:rsid w:val="006A0E5C"/>
    <w:rsid w:val="006A4C05"/>
    <w:rsid w:val="006A7BCD"/>
    <w:rsid w:val="006B0FC9"/>
    <w:rsid w:val="006D4391"/>
    <w:rsid w:val="006D5A67"/>
    <w:rsid w:val="006E2F3C"/>
    <w:rsid w:val="007010EB"/>
    <w:rsid w:val="00712134"/>
    <w:rsid w:val="00712D99"/>
    <w:rsid w:val="00724A41"/>
    <w:rsid w:val="007442A7"/>
    <w:rsid w:val="007555EC"/>
    <w:rsid w:val="00773DB0"/>
    <w:rsid w:val="00780F8A"/>
    <w:rsid w:val="00784E47"/>
    <w:rsid w:val="007910BB"/>
    <w:rsid w:val="007A2DC6"/>
    <w:rsid w:val="007A3485"/>
    <w:rsid w:val="007A4C60"/>
    <w:rsid w:val="007B787F"/>
    <w:rsid w:val="007B7FC9"/>
    <w:rsid w:val="007C57EC"/>
    <w:rsid w:val="007C64AD"/>
    <w:rsid w:val="007D09E5"/>
    <w:rsid w:val="007D21B8"/>
    <w:rsid w:val="007D74E6"/>
    <w:rsid w:val="007E2AEC"/>
    <w:rsid w:val="007F1DC2"/>
    <w:rsid w:val="00813D74"/>
    <w:rsid w:val="008209DD"/>
    <w:rsid w:val="00827DA5"/>
    <w:rsid w:val="00831B5F"/>
    <w:rsid w:val="00834471"/>
    <w:rsid w:val="00846D0C"/>
    <w:rsid w:val="00851D43"/>
    <w:rsid w:val="00852C98"/>
    <w:rsid w:val="00855CA7"/>
    <w:rsid w:val="008700D6"/>
    <w:rsid w:val="008750D7"/>
    <w:rsid w:val="00883BCF"/>
    <w:rsid w:val="008A42B2"/>
    <w:rsid w:val="008C0CAC"/>
    <w:rsid w:val="008C0D7E"/>
    <w:rsid w:val="008D7298"/>
    <w:rsid w:val="0090017C"/>
    <w:rsid w:val="00907751"/>
    <w:rsid w:val="00910594"/>
    <w:rsid w:val="00912161"/>
    <w:rsid w:val="009202A9"/>
    <w:rsid w:val="009257CD"/>
    <w:rsid w:val="0092614A"/>
    <w:rsid w:val="0093432C"/>
    <w:rsid w:val="009408CD"/>
    <w:rsid w:val="009732A6"/>
    <w:rsid w:val="00986E31"/>
    <w:rsid w:val="00996B8C"/>
    <w:rsid w:val="009A42CF"/>
    <w:rsid w:val="009C255C"/>
    <w:rsid w:val="009C2F8B"/>
    <w:rsid w:val="009D2A2F"/>
    <w:rsid w:val="009D5A30"/>
    <w:rsid w:val="009E14D0"/>
    <w:rsid w:val="009E1C05"/>
    <w:rsid w:val="009E356D"/>
    <w:rsid w:val="00A26850"/>
    <w:rsid w:val="00A46EE6"/>
    <w:rsid w:val="00A6665B"/>
    <w:rsid w:val="00A725B9"/>
    <w:rsid w:val="00A73ED0"/>
    <w:rsid w:val="00A87632"/>
    <w:rsid w:val="00AE2805"/>
    <w:rsid w:val="00AF63B1"/>
    <w:rsid w:val="00B15A1D"/>
    <w:rsid w:val="00B40566"/>
    <w:rsid w:val="00B47024"/>
    <w:rsid w:val="00B70ABA"/>
    <w:rsid w:val="00B723B7"/>
    <w:rsid w:val="00B764BA"/>
    <w:rsid w:val="00B849C8"/>
    <w:rsid w:val="00B85302"/>
    <w:rsid w:val="00B857C7"/>
    <w:rsid w:val="00B90845"/>
    <w:rsid w:val="00B92534"/>
    <w:rsid w:val="00BB4A2A"/>
    <w:rsid w:val="00BD43A6"/>
    <w:rsid w:val="00C15944"/>
    <w:rsid w:val="00C41EE1"/>
    <w:rsid w:val="00C50D74"/>
    <w:rsid w:val="00C726B3"/>
    <w:rsid w:val="00C83825"/>
    <w:rsid w:val="00C91CE8"/>
    <w:rsid w:val="00CB27F8"/>
    <w:rsid w:val="00CB3859"/>
    <w:rsid w:val="00CB4476"/>
    <w:rsid w:val="00CD1A75"/>
    <w:rsid w:val="00D024EC"/>
    <w:rsid w:val="00D02880"/>
    <w:rsid w:val="00D05284"/>
    <w:rsid w:val="00D553F8"/>
    <w:rsid w:val="00D74CF2"/>
    <w:rsid w:val="00DB36D6"/>
    <w:rsid w:val="00DC457B"/>
    <w:rsid w:val="00DD5BD2"/>
    <w:rsid w:val="00E05BFD"/>
    <w:rsid w:val="00E06D97"/>
    <w:rsid w:val="00E26ACA"/>
    <w:rsid w:val="00E32178"/>
    <w:rsid w:val="00E33CC2"/>
    <w:rsid w:val="00E37521"/>
    <w:rsid w:val="00E5559E"/>
    <w:rsid w:val="00E5568F"/>
    <w:rsid w:val="00E6630C"/>
    <w:rsid w:val="00E77738"/>
    <w:rsid w:val="00E91DC8"/>
    <w:rsid w:val="00E94021"/>
    <w:rsid w:val="00EA0AD2"/>
    <w:rsid w:val="00EA70AB"/>
    <w:rsid w:val="00EC7355"/>
    <w:rsid w:val="00ED27B3"/>
    <w:rsid w:val="00EE5BF5"/>
    <w:rsid w:val="00EF2C06"/>
    <w:rsid w:val="00EF52ED"/>
    <w:rsid w:val="00EF64A6"/>
    <w:rsid w:val="00EF6A23"/>
    <w:rsid w:val="00EF7A46"/>
    <w:rsid w:val="00F03ED2"/>
    <w:rsid w:val="00F071E8"/>
    <w:rsid w:val="00F11B56"/>
    <w:rsid w:val="00F1481D"/>
    <w:rsid w:val="00F23465"/>
    <w:rsid w:val="00F25B7E"/>
    <w:rsid w:val="00F25F1B"/>
    <w:rsid w:val="00F31735"/>
    <w:rsid w:val="00F333CC"/>
    <w:rsid w:val="00F42A74"/>
    <w:rsid w:val="00F46CC5"/>
    <w:rsid w:val="00F70ADA"/>
    <w:rsid w:val="00F958AB"/>
    <w:rsid w:val="00FA351F"/>
    <w:rsid w:val="00FB34DF"/>
    <w:rsid w:val="00FF4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8F896-EBE0-452B-A150-9748C3E8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0BC4"/>
    <w:pPr>
      <w:spacing w:after="0"/>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qFormat/>
    <w:rsid w:val="002B09A7"/>
    <w:pPr>
      <w:keepNext/>
      <w:spacing w:before="120" w:after="60"/>
      <w:outlineLvl w:val="1"/>
    </w:pPr>
    <w:rPr>
      <w:rFonts w:cs="Arial"/>
      <w:b/>
      <w:bCs/>
      <w:iCs/>
      <w:szCs w:val="28"/>
    </w:rPr>
  </w:style>
  <w:style w:type="paragraph" w:styleId="Titolo4">
    <w:name w:val="heading 4"/>
    <w:basedOn w:val="Normale"/>
    <w:next w:val="Normale"/>
    <w:link w:val="Titolo4Carattere"/>
    <w:uiPriority w:val="9"/>
    <w:unhideWhenUsed/>
    <w:qFormat/>
    <w:rsid w:val="001A67E6"/>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uiPriority w:val="9"/>
    <w:semiHidden/>
    <w:unhideWhenUsed/>
    <w:qFormat/>
    <w:rsid w:val="00180AA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60BC4"/>
    <w:pPr>
      <w:autoSpaceDE w:val="0"/>
      <w:autoSpaceDN w:val="0"/>
      <w:adjustRightInd w:val="0"/>
      <w:spacing w:after="0"/>
      <w:jc w:val="left"/>
    </w:pPr>
    <w:rPr>
      <w:rFonts w:ascii="Times New Roman" w:eastAsia="PMingLiU" w:hAnsi="Times New Roman" w:cs="Times New Roman"/>
      <w:color w:val="000000"/>
      <w:sz w:val="24"/>
      <w:szCs w:val="24"/>
      <w:lang w:eastAsia="zh-TW"/>
    </w:rPr>
  </w:style>
  <w:style w:type="paragraph" w:styleId="Testofumetto">
    <w:name w:val="Balloon Text"/>
    <w:basedOn w:val="Normale"/>
    <w:link w:val="TestofumettoCarattere"/>
    <w:uiPriority w:val="99"/>
    <w:semiHidden/>
    <w:unhideWhenUsed/>
    <w:rsid w:val="00660B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BC4"/>
    <w:rPr>
      <w:rFonts w:ascii="Tahoma" w:eastAsia="Times New Roman" w:hAnsi="Tahoma" w:cs="Tahoma"/>
      <w:sz w:val="16"/>
      <w:szCs w:val="16"/>
      <w:lang w:eastAsia="it-IT"/>
    </w:rPr>
  </w:style>
  <w:style w:type="paragraph" w:styleId="Corpodeltesto2">
    <w:name w:val="Body Text 2"/>
    <w:basedOn w:val="Normale"/>
    <w:link w:val="Corpodeltesto2Carattere"/>
    <w:uiPriority w:val="99"/>
    <w:rsid w:val="009202A9"/>
    <w:pPr>
      <w:tabs>
        <w:tab w:val="left" w:pos="3060"/>
      </w:tabs>
    </w:pPr>
    <w:rPr>
      <w:lang w:val="fr-FR"/>
    </w:rPr>
  </w:style>
  <w:style w:type="character" w:customStyle="1" w:styleId="Corpodeltesto2Carattere">
    <w:name w:val="Corpo del testo 2 Carattere"/>
    <w:basedOn w:val="Carpredefinitoparagrafo"/>
    <w:link w:val="Corpodeltesto2"/>
    <w:uiPriority w:val="99"/>
    <w:rsid w:val="009202A9"/>
    <w:rPr>
      <w:rFonts w:ascii="Times New Roman" w:eastAsia="Times New Roman" w:hAnsi="Times New Roman" w:cs="Times New Roman"/>
      <w:sz w:val="24"/>
      <w:szCs w:val="24"/>
      <w:lang w:val="fr-FR" w:eastAsia="it-IT"/>
    </w:rPr>
  </w:style>
  <w:style w:type="character" w:customStyle="1" w:styleId="Titolo2Carattere">
    <w:name w:val="Titolo 2 Carattere"/>
    <w:basedOn w:val="Carpredefinitoparagrafo"/>
    <w:link w:val="Titolo2"/>
    <w:uiPriority w:val="99"/>
    <w:rsid w:val="002B09A7"/>
    <w:rPr>
      <w:rFonts w:ascii="Times New Roman" w:eastAsia="Times New Roman" w:hAnsi="Times New Roman" w:cs="Arial"/>
      <w:b/>
      <w:bCs/>
      <w:iCs/>
      <w:sz w:val="24"/>
      <w:szCs w:val="28"/>
      <w:lang w:eastAsia="it-IT"/>
    </w:rPr>
  </w:style>
  <w:style w:type="paragraph" w:customStyle="1" w:styleId="Style6">
    <w:name w:val="Style6"/>
    <w:basedOn w:val="Normale"/>
    <w:uiPriority w:val="99"/>
    <w:rsid w:val="00813D74"/>
    <w:pPr>
      <w:widowControl w:val="0"/>
      <w:autoSpaceDE w:val="0"/>
      <w:autoSpaceDN w:val="0"/>
      <w:adjustRightInd w:val="0"/>
      <w:spacing w:line="276" w:lineRule="exact"/>
    </w:pPr>
  </w:style>
  <w:style w:type="paragraph" w:customStyle="1" w:styleId="Style7">
    <w:name w:val="Style7"/>
    <w:basedOn w:val="Normale"/>
    <w:uiPriority w:val="99"/>
    <w:rsid w:val="00813D74"/>
    <w:pPr>
      <w:widowControl w:val="0"/>
      <w:autoSpaceDE w:val="0"/>
      <w:autoSpaceDN w:val="0"/>
      <w:adjustRightInd w:val="0"/>
      <w:spacing w:line="275" w:lineRule="exact"/>
      <w:jc w:val="left"/>
    </w:pPr>
  </w:style>
  <w:style w:type="paragraph" w:customStyle="1" w:styleId="Style8">
    <w:name w:val="Style8"/>
    <w:basedOn w:val="Normale"/>
    <w:uiPriority w:val="99"/>
    <w:rsid w:val="00813D74"/>
    <w:pPr>
      <w:widowControl w:val="0"/>
      <w:autoSpaceDE w:val="0"/>
      <w:autoSpaceDN w:val="0"/>
      <w:adjustRightInd w:val="0"/>
      <w:jc w:val="left"/>
    </w:pPr>
  </w:style>
  <w:style w:type="character" w:customStyle="1" w:styleId="FontStyle34">
    <w:name w:val="Font Style34"/>
    <w:basedOn w:val="Carpredefinitoparagrafo"/>
    <w:uiPriority w:val="99"/>
    <w:rsid w:val="00813D74"/>
    <w:rPr>
      <w:rFonts w:ascii="Times New Roman" w:hAnsi="Times New Roman" w:cs="Times New Roman"/>
      <w:sz w:val="20"/>
      <w:szCs w:val="20"/>
    </w:rPr>
  </w:style>
  <w:style w:type="character" w:customStyle="1" w:styleId="FontStyle46">
    <w:name w:val="Font Style46"/>
    <w:basedOn w:val="Carpredefinitoparagrafo"/>
    <w:uiPriority w:val="99"/>
    <w:rsid w:val="00813D74"/>
    <w:rPr>
      <w:rFonts w:ascii="Times New Roman" w:hAnsi="Times New Roman" w:cs="Times New Roman"/>
      <w:b/>
      <w:bCs/>
      <w:sz w:val="24"/>
      <w:szCs w:val="24"/>
    </w:rPr>
  </w:style>
  <w:style w:type="paragraph" w:styleId="Paragrafoelenco">
    <w:name w:val="List Paragraph"/>
    <w:basedOn w:val="Normale"/>
    <w:uiPriority w:val="34"/>
    <w:qFormat/>
    <w:rsid w:val="00813D74"/>
    <w:pPr>
      <w:widowControl w:val="0"/>
      <w:autoSpaceDE w:val="0"/>
      <w:autoSpaceDN w:val="0"/>
      <w:adjustRightInd w:val="0"/>
      <w:ind w:left="720"/>
      <w:contextualSpacing/>
      <w:jc w:val="left"/>
    </w:pPr>
  </w:style>
  <w:style w:type="character" w:customStyle="1" w:styleId="Titolo7Carattere">
    <w:name w:val="Titolo 7 Carattere"/>
    <w:basedOn w:val="Carpredefinitoparagrafo"/>
    <w:link w:val="Titolo7"/>
    <w:uiPriority w:val="9"/>
    <w:semiHidden/>
    <w:rsid w:val="00180AAE"/>
    <w:rPr>
      <w:rFonts w:asciiTheme="majorHAnsi" w:eastAsiaTheme="majorEastAsia" w:hAnsiTheme="majorHAnsi" w:cstheme="majorBidi"/>
      <w:i/>
      <w:iCs/>
      <w:color w:val="404040" w:themeColor="text1" w:themeTint="BF"/>
      <w:sz w:val="24"/>
      <w:szCs w:val="24"/>
      <w:lang w:eastAsia="it-IT"/>
    </w:rPr>
  </w:style>
  <w:style w:type="paragraph" w:styleId="Corpotesto">
    <w:name w:val="Body Text"/>
    <w:basedOn w:val="Normale"/>
    <w:link w:val="CorpotestoCarattere"/>
    <w:uiPriority w:val="99"/>
    <w:semiHidden/>
    <w:unhideWhenUsed/>
    <w:rsid w:val="00180AAE"/>
    <w:pPr>
      <w:spacing w:after="120"/>
    </w:pPr>
  </w:style>
  <w:style w:type="character" w:customStyle="1" w:styleId="CorpotestoCarattere">
    <w:name w:val="Corpo testo Carattere"/>
    <w:basedOn w:val="Carpredefinitoparagrafo"/>
    <w:link w:val="Corpotesto"/>
    <w:uiPriority w:val="99"/>
    <w:semiHidden/>
    <w:rsid w:val="00180AAE"/>
    <w:rPr>
      <w:rFonts w:ascii="Times New Roman" w:eastAsia="Times New Roman" w:hAnsi="Times New Roman" w:cs="Times New Roman"/>
      <w:sz w:val="24"/>
      <w:szCs w:val="24"/>
      <w:lang w:eastAsia="it-IT"/>
    </w:rPr>
  </w:style>
  <w:style w:type="paragraph" w:customStyle="1" w:styleId="Style5">
    <w:name w:val="Style5"/>
    <w:basedOn w:val="Normale"/>
    <w:uiPriority w:val="99"/>
    <w:rsid w:val="00180AAE"/>
    <w:pPr>
      <w:widowControl w:val="0"/>
      <w:autoSpaceDE w:val="0"/>
      <w:autoSpaceDN w:val="0"/>
      <w:adjustRightInd w:val="0"/>
      <w:jc w:val="left"/>
    </w:pPr>
  </w:style>
  <w:style w:type="paragraph" w:customStyle="1" w:styleId="Style19">
    <w:name w:val="Style19"/>
    <w:basedOn w:val="Normale"/>
    <w:uiPriority w:val="99"/>
    <w:rsid w:val="00180AAE"/>
    <w:pPr>
      <w:widowControl w:val="0"/>
      <w:autoSpaceDE w:val="0"/>
      <w:autoSpaceDN w:val="0"/>
      <w:adjustRightInd w:val="0"/>
      <w:spacing w:line="322" w:lineRule="exact"/>
    </w:pPr>
  </w:style>
  <w:style w:type="paragraph" w:customStyle="1" w:styleId="Style20">
    <w:name w:val="Style20"/>
    <w:basedOn w:val="Normale"/>
    <w:uiPriority w:val="99"/>
    <w:rsid w:val="00180AAE"/>
    <w:pPr>
      <w:widowControl w:val="0"/>
      <w:autoSpaceDE w:val="0"/>
      <w:autoSpaceDN w:val="0"/>
      <w:adjustRightInd w:val="0"/>
      <w:spacing w:line="278" w:lineRule="exact"/>
      <w:ind w:hanging="259"/>
      <w:jc w:val="left"/>
    </w:pPr>
  </w:style>
  <w:style w:type="paragraph" w:customStyle="1" w:styleId="Style21">
    <w:name w:val="Style21"/>
    <w:basedOn w:val="Normale"/>
    <w:uiPriority w:val="99"/>
    <w:rsid w:val="00180AAE"/>
    <w:pPr>
      <w:widowControl w:val="0"/>
      <w:autoSpaceDE w:val="0"/>
      <w:autoSpaceDN w:val="0"/>
      <w:adjustRightInd w:val="0"/>
      <w:jc w:val="left"/>
    </w:pPr>
  </w:style>
  <w:style w:type="paragraph" w:customStyle="1" w:styleId="Style23">
    <w:name w:val="Style23"/>
    <w:basedOn w:val="Normale"/>
    <w:uiPriority w:val="99"/>
    <w:rsid w:val="00180AAE"/>
    <w:pPr>
      <w:widowControl w:val="0"/>
      <w:autoSpaceDE w:val="0"/>
      <w:autoSpaceDN w:val="0"/>
      <w:adjustRightInd w:val="0"/>
      <w:spacing w:line="278" w:lineRule="exact"/>
      <w:ind w:hanging="211"/>
      <w:jc w:val="left"/>
    </w:pPr>
  </w:style>
  <w:style w:type="paragraph" w:customStyle="1" w:styleId="Style27">
    <w:name w:val="Style27"/>
    <w:basedOn w:val="Normale"/>
    <w:uiPriority w:val="99"/>
    <w:rsid w:val="00180AAE"/>
    <w:pPr>
      <w:widowControl w:val="0"/>
      <w:autoSpaceDE w:val="0"/>
      <w:autoSpaceDN w:val="0"/>
      <w:adjustRightInd w:val="0"/>
      <w:jc w:val="left"/>
    </w:pPr>
  </w:style>
  <w:style w:type="paragraph" w:customStyle="1" w:styleId="Style29">
    <w:name w:val="Style29"/>
    <w:basedOn w:val="Normale"/>
    <w:uiPriority w:val="99"/>
    <w:rsid w:val="00180AAE"/>
    <w:pPr>
      <w:widowControl w:val="0"/>
      <w:autoSpaceDE w:val="0"/>
      <w:autoSpaceDN w:val="0"/>
      <w:adjustRightInd w:val="0"/>
      <w:jc w:val="left"/>
    </w:pPr>
  </w:style>
  <w:style w:type="paragraph" w:customStyle="1" w:styleId="Style30">
    <w:name w:val="Style30"/>
    <w:basedOn w:val="Normale"/>
    <w:uiPriority w:val="99"/>
    <w:rsid w:val="00180AAE"/>
    <w:pPr>
      <w:widowControl w:val="0"/>
      <w:autoSpaceDE w:val="0"/>
      <w:autoSpaceDN w:val="0"/>
      <w:adjustRightInd w:val="0"/>
      <w:spacing w:line="254" w:lineRule="exact"/>
      <w:jc w:val="left"/>
    </w:pPr>
  </w:style>
  <w:style w:type="character" w:customStyle="1" w:styleId="FontStyle36">
    <w:name w:val="Font Style36"/>
    <w:basedOn w:val="Carpredefinitoparagrafo"/>
    <w:uiPriority w:val="99"/>
    <w:rsid w:val="00180AAE"/>
    <w:rPr>
      <w:rFonts w:ascii="Times New Roman" w:hAnsi="Times New Roman" w:cs="Times New Roman"/>
      <w:b/>
      <w:bCs/>
      <w:sz w:val="20"/>
      <w:szCs w:val="20"/>
    </w:rPr>
  </w:style>
  <w:style w:type="character" w:customStyle="1" w:styleId="FontStyle37">
    <w:name w:val="Font Style37"/>
    <w:basedOn w:val="Carpredefinitoparagrafo"/>
    <w:uiPriority w:val="99"/>
    <w:rsid w:val="00180AAE"/>
    <w:rPr>
      <w:rFonts w:ascii="Times New Roman" w:hAnsi="Times New Roman" w:cs="Times New Roman"/>
      <w:b/>
      <w:bCs/>
      <w:i/>
      <w:iCs/>
      <w:sz w:val="24"/>
      <w:szCs w:val="24"/>
    </w:rPr>
  </w:style>
  <w:style w:type="character" w:customStyle="1" w:styleId="FontStyle40">
    <w:name w:val="Font Style40"/>
    <w:basedOn w:val="Carpredefinitoparagrafo"/>
    <w:uiPriority w:val="99"/>
    <w:rsid w:val="00180AAE"/>
    <w:rPr>
      <w:rFonts w:ascii="Times New Roman" w:hAnsi="Times New Roman" w:cs="Times New Roman"/>
      <w:b/>
      <w:bCs/>
      <w:i/>
      <w:iCs/>
      <w:sz w:val="20"/>
      <w:szCs w:val="20"/>
    </w:rPr>
  </w:style>
  <w:style w:type="character" w:customStyle="1" w:styleId="FontStyle42">
    <w:name w:val="Font Style42"/>
    <w:basedOn w:val="Carpredefinitoparagrafo"/>
    <w:uiPriority w:val="99"/>
    <w:rsid w:val="00180AAE"/>
    <w:rPr>
      <w:rFonts w:ascii="Times New Roman" w:hAnsi="Times New Roman" w:cs="Times New Roman"/>
      <w:spacing w:val="10"/>
      <w:sz w:val="20"/>
      <w:szCs w:val="20"/>
    </w:rPr>
  </w:style>
  <w:style w:type="character" w:customStyle="1" w:styleId="FontStyle43">
    <w:name w:val="Font Style43"/>
    <w:basedOn w:val="Carpredefinitoparagrafo"/>
    <w:uiPriority w:val="99"/>
    <w:rsid w:val="00180AAE"/>
    <w:rPr>
      <w:rFonts w:ascii="Times New Roman" w:hAnsi="Times New Roman" w:cs="Times New Roman"/>
      <w:b/>
      <w:bCs/>
      <w:sz w:val="20"/>
      <w:szCs w:val="20"/>
    </w:rPr>
  </w:style>
  <w:style w:type="character" w:customStyle="1" w:styleId="Titolo4Carattere">
    <w:name w:val="Titolo 4 Carattere"/>
    <w:basedOn w:val="Carpredefinitoparagrafo"/>
    <w:link w:val="Titolo4"/>
    <w:uiPriority w:val="9"/>
    <w:rsid w:val="001A67E6"/>
    <w:rPr>
      <w:rFonts w:asciiTheme="majorHAnsi" w:eastAsiaTheme="majorEastAsia" w:hAnsiTheme="majorHAnsi" w:cstheme="majorBidi"/>
      <w:b/>
      <w:bCs/>
      <w:i/>
      <w:iCs/>
      <w:color w:val="4F81BD" w:themeColor="accent1"/>
      <w:sz w:val="24"/>
      <w:szCs w:val="24"/>
      <w:lang w:eastAsia="it-IT"/>
    </w:rPr>
  </w:style>
  <w:style w:type="table" w:styleId="Grigliatabella">
    <w:name w:val="Table Grid"/>
    <w:basedOn w:val="Tabellanormale"/>
    <w:rsid w:val="00072DB4"/>
    <w:pPr>
      <w:spacing w:after="0"/>
      <w:jc w:val="left"/>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9637D"/>
    <w:rPr>
      <w:color w:val="0000FF"/>
      <w:u w:val="single"/>
    </w:rPr>
  </w:style>
  <w:style w:type="paragraph" w:styleId="Intestazione">
    <w:name w:val="header"/>
    <w:basedOn w:val="Normale"/>
    <w:link w:val="IntestazioneCarattere"/>
    <w:uiPriority w:val="99"/>
    <w:semiHidden/>
    <w:unhideWhenUsed/>
    <w:rsid w:val="00996B8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96B8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96B8C"/>
    <w:pPr>
      <w:tabs>
        <w:tab w:val="center" w:pos="4819"/>
        <w:tab w:val="right" w:pos="9638"/>
      </w:tabs>
    </w:pPr>
  </w:style>
  <w:style w:type="character" w:customStyle="1" w:styleId="PidipaginaCarattere">
    <w:name w:val="Piè di pagina Carattere"/>
    <w:basedOn w:val="Carpredefinitoparagrafo"/>
    <w:link w:val="Pidipagina"/>
    <w:uiPriority w:val="99"/>
    <w:rsid w:val="00996B8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8116">
      <w:bodyDiv w:val="1"/>
      <w:marLeft w:val="0"/>
      <w:marRight w:val="0"/>
      <w:marTop w:val="0"/>
      <w:marBottom w:val="0"/>
      <w:divBdr>
        <w:top w:val="none" w:sz="0" w:space="0" w:color="auto"/>
        <w:left w:val="none" w:sz="0" w:space="0" w:color="auto"/>
        <w:bottom w:val="none" w:sz="0" w:space="0" w:color="auto"/>
        <w:right w:val="none" w:sz="0" w:space="0" w:color="auto"/>
      </w:divBdr>
    </w:div>
    <w:div w:id="922953728">
      <w:bodyDiv w:val="1"/>
      <w:marLeft w:val="0"/>
      <w:marRight w:val="0"/>
      <w:marTop w:val="0"/>
      <w:marBottom w:val="0"/>
      <w:divBdr>
        <w:top w:val="none" w:sz="0" w:space="0" w:color="auto"/>
        <w:left w:val="none" w:sz="0" w:space="0" w:color="auto"/>
        <w:bottom w:val="none" w:sz="0" w:space="0" w:color="auto"/>
        <w:right w:val="none" w:sz="0" w:space="0" w:color="auto"/>
      </w:divBdr>
    </w:div>
    <w:div w:id="18790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7F8CA-4747-40CD-9343-74BA11F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9</Pages>
  <Words>3185</Words>
  <Characters>18158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pc</dc:creator>
  <cp:lastModifiedBy>dsga</cp:lastModifiedBy>
  <cp:revision>67</cp:revision>
  <cp:lastPrinted>2015-04-08T06:56:00Z</cp:lastPrinted>
  <dcterms:created xsi:type="dcterms:W3CDTF">2015-03-23T07:41:00Z</dcterms:created>
  <dcterms:modified xsi:type="dcterms:W3CDTF">2019-01-22T11:00:00Z</dcterms:modified>
</cp:coreProperties>
</file>